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02" w:rsidRPr="00F33B02" w:rsidRDefault="00F33B02" w:rsidP="00F33B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</w:pPr>
    </w:p>
    <w:p w:rsidR="00F33B02" w:rsidRPr="00F33B02" w:rsidRDefault="00F33B02" w:rsidP="00F33B02">
      <w:pPr>
        <w:pStyle w:val="a5"/>
        <w:spacing w:line="360" w:lineRule="auto"/>
        <w:rPr>
          <w:b/>
          <w:szCs w:val="28"/>
        </w:rPr>
      </w:pPr>
      <w:r w:rsidRPr="00F33B02">
        <w:rPr>
          <w:b/>
          <w:szCs w:val="28"/>
        </w:rPr>
        <w:t>Управление образования администрации города Хабаровска</w:t>
      </w:r>
    </w:p>
    <w:p w:rsidR="00F33B02" w:rsidRPr="00F33B02" w:rsidRDefault="00F33B02" w:rsidP="00F33B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02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F33B02" w:rsidRPr="00F33B02" w:rsidRDefault="00F33B02" w:rsidP="00F33B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02">
        <w:rPr>
          <w:rFonts w:ascii="Times New Roman" w:hAnsi="Times New Roman" w:cs="Times New Roman"/>
          <w:b/>
          <w:sz w:val="28"/>
          <w:szCs w:val="28"/>
        </w:rPr>
        <w:t xml:space="preserve">«Центр развития ребенка - детский сад № 167 «Родничок» </w:t>
      </w:r>
      <w:proofErr w:type="gramStart"/>
      <w:r w:rsidRPr="00F33B0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33B02">
        <w:rPr>
          <w:rFonts w:ascii="Times New Roman" w:hAnsi="Times New Roman" w:cs="Times New Roman"/>
          <w:b/>
          <w:sz w:val="28"/>
          <w:szCs w:val="28"/>
        </w:rPr>
        <w:t>. Хабаровска</w:t>
      </w:r>
    </w:p>
    <w:p w:rsidR="00F33B02" w:rsidRPr="00F33B02" w:rsidRDefault="00F33B02" w:rsidP="00F33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B02" w:rsidRPr="00F33B02" w:rsidRDefault="00F33B02" w:rsidP="00F33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02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3B02" w:rsidRPr="001A05B0" w:rsidRDefault="00F33B02" w:rsidP="00F33B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u w:val="single"/>
        </w:rPr>
        <w:t>Тема: «</w:t>
      </w:r>
      <w:r w:rsidRPr="001A05B0"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u w:val="single"/>
        </w:rPr>
        <w:t>Физкультура дома</w:t>
      </w:r>
      <w:r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u w:val="single"/>
        </w:rPr>
        <w:t>».</w:t>
      </w:r>
    </w:p>
    <w:p w:rsidR="00F33B02" w:rsidRPr="00F33B02" w:rsidRDefault="00F33B02" w:rsidP="00F33B02">
      <w:pPr>
        <w:jc w:val="both"/>
        <w:rPr>
          <w:rFonts w:ascii="Times New Roman" w:hAnsi="Times New Roman" w:cs="Times New Roman"/>
          <w:sz w:val="28"/>
          <w:szCs w:val="28"/>
        </w:rPr>
      </w:pPr>
      <w:r w:rsidRPr="00F33B02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pt;margin-top:7.2pt;width:207pt;height:29.8pt;z-index:251660288" strokecolor="white">
            <v:textbox style="mso-next-textbox:#_x0000_s1026">
              <w:txbxContent>
                <w:p w:rsidR="00F33B02" w:rsidRDefault="00F33B02" w:rsidP="00F33B02">
                  <w:pPr>
                    <w:pStyle w:val="1"/>
                    <w:spacing w:line="360" w:lineRule="auto"/>
                    <w:rPr>
                      <w:b/>
                      <w:spacing w:val="20"/>
                      <w:sz w:val="32"/>
                    </w:rPr>
                  </w:pPr>
                </w:p>
              </w:txbxContent>
            </v:textbox>
          </v:shape>
        </w:pict>
      </w:r>
    </w:p>
    <w:p w:rsidR="00F33B02" w:rsidRPr="00F33B02" w:rsidRDefault="00F33B02" w:rsidP="00F33B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B0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55134" cy="2346960"/>
            <wp:effectExtent l="19050" t="0" r="0" b="0"/>
            <wp:docPr id="3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8882" cy="234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B02" w:rsidRPr="00F33B02" w:rsidRDefault="00F33B02" w:rsidP="00F33B02">
      <w:pPr>
        <w:rPr>
          <w:rFonts w:ascii="Times New Roman" w:hAnsi="Times New Roman" w:cs="Times New Roman"/>
          <w:sz w:val="28"/>
          <w:szCs w:val="28"/>
        </w:rPr>
      </w:pPr>
    </w:p>
    <w:p w:rsidR="00F33B02" w:rsidRPr="00F33B02" w:rsidRDefault="00F33B02" w:rsidP="00F33B02">
      <w:pPr>
        <w:rPr>
          <w:rFonts w:ascii="Times New Roman" w:hAnsi="Times New Roman" w:cs="Times New Roman"/>
          <w:sz w:val="28"/>
          <w:szCs w:val="28"/>
        </w:rPr>
      </w:pPr>
    </w:p>
    <w:p w:rsidR="00F33B02" w:rsidRPr="00F33B02" w:rsidRDefault="00F33B02" w:rsidP="00F33B02">
      <w:pPr>
        <w:rPr>
          <w:rFonts w:ascii="Times New Roman" w:hAnsi="Times New Roman" w:cs="Times New Roman"/>
          <w:sz w:val="28"/>
          <w:szCs w:val="28"/>
        </w:rPr>
      </w:pPr>
    </w:p>
    <w:p w:rsidR="00F33B02" w:rsidRPr="00F33B02" w:rsidRDefault="00F33B02" w:rsidP="00F33B02">
      <w:pPr>
        <w:rPr>
          <w:rFonts w:ascii="Times New Roman" w:hAnsi="Times New Roman" w:cs="Times New Roman"/>
          <w:sz w:val="28"/>
          <w:szCs w:val="28"/>
        </w:rPr>
      </w:pPr>
    </w:p>
    <w:p w:rsidR="00F33B02" w:rsidRDefault="00F33B02" w:rsidP="00F33B02">
      <w:pPr>
        <w:tabs>
          <w:tab w:val="left" w:pos="56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33B02">
        <w:rPr>
          <w:rFonts w:ascii="Times New Roman" w:hAnsi="Times New Roman" w:cs="Times New Roman"/>
          <w:sz w:val="28"/>
          <w:szCs w:val="28"/>
        </w:rPr>
        <w:tab/>
        <w:t>Выполнила:</w:t>
      </w:r>
    </w:p>
    <w:p w:rsidR="00F33B02" w:rsidRPr="00F33B02" w:rsidRDefault="00F33B02" w:rsidP="00F33B02">
      <w:pPr>
        <w:tabs>
          <w:tab w:val="left" w:pos="56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33B02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</w:t>
      </w:r>
    </w:p>
    <w:p w:rsidR="00F33B02" w:rsidRPr="00F33B02" w:rsidRDefault="00F33B02" w:rsidP="00F33B02">
      <w:pPr>
        <w:tabs>
          <w:tab w:val="left" w:pos="56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33B02">
        <w:rPr>
          <w:rFonts w:ascii="Times New Roman" w:hAnsi="Times New Roman" w:cs="Times New Roman"/>
          <w:sz w:val="28"/>
          <w:szCs w:val="28"/>
        </w:rPr>
        <w:t>Муратова Наталья Владимировна</w:t>
      </w:r>
    </w:p>
    <w:p w:rsidR="00F33B02" w:rsidRPr="00F33B02" w:rsidRDefault="00F33B02" w:rsidP="00F33B02">
      <w:pPr>
        <w:rPr>
          <w:rFonts w:ascii="Times New Roman" w:hAnsi="Times New Roman" w:cs="Times New Roman"/>
          <w:sz w:val="28"/>
          <w:szCs w:val="28"/>
        </w:rPr>
      </w:pPr>
    </w:p>
    <w:p w:rsidR="00F33B02" w:rsidRPr="00F33B02" w:rsidRDefault="00F33B02" w:rsidP="00F33B02">
      <w:pPr>
        <w:rPr>
          <w:rFonts w:ascii="Times New Roman" w:hAnsi="Times New Roman" w:cs="Times New Roman"/>
          <w:sz w:val="28"/>
          <w:szCs w:val="28"/>
        </w:rPr>
      </w:pPr>
    </w:p>
    <w:p w:rsidR="00F33B02" w:rsidRDefault="00F33B02" w:rsidP="00F33B02">
      <w:pPr>
        <w:tabs>
          <w:tab w:val="left" w:pos="368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3B02" w:rsidRDefault="00F33B02" w:rsidP="00F33B02">
      <w:pPr>
        <w:tabs>
          <w:tab w:val="left" w:pos="368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3B02" w:rsidRPr="00F33B02" w:rsidRDefault="00F33B02" w:rsidP="00F33B02">
      <w:pPr>
        <w:tabs>
          <w:tab w:val="left" w:pos="368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3B02">
        <w:rPr>
          <w:rFonts w:ascii="Times New Roman" w:hAnsi="Times New Roman" w:cs="Times New Roman"/>
          <w:sz w:val="28"/>
          <w:szCs w:val="28"/>
        </w:rPr>
        <w:t>г. Хабаровск</w:t>
      </w:r>
    </w:p>
    <w:p w:rsidR="00F33B02" w:rsidRPr="00F33B02" w:rsidRDefault="00F33B02" w:rsidP="00F33B02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Культура домашнего физического воспитания начитается с закладывания привычки выполнять утреннюю зарядку. Оценить и понять всю важность этого процесса ребенок сможет лишь в том случае, если родители будут подавать ему в этом пример. Так что некоторое время, пока у ребенка не выработается привычка, родителям придется поделать утреннюю зарядку вместе с ним. Если повезет, зарядка войдет в привычку и у родителей, ведь она ничуть не менее важна и для их организмов, но об этом часто забывают.</w:t>
      </w:r>
    </w:p>
    <w:p w:rsid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Чтобы зарядка не становилась «каторгой», нужно пораньше ложиться спать. К моменту подъема следует хорошенько высыпаться и восстановить силы. Проводить утреннюю зарядку для ребенка желательно в форме игры. Кроме того, дети часто любят повторять движения за взрослыми, так что заинтересованность ребенка напрямую зависит от активности участия в процессе родителей.</w:t>
      </w:r>
    </w:p>
    <w:p w:rsidR="001A05B0" w:rsidRPr="001A05B0" w:rsidRDefault="001A05B0" w:rsidP="001A0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Прогулки – норма каждого дня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Одной лишь утренней зарядкой домашнее физическое воспитание ребенка не должно ограничиваться. Ему нужно обеспечивать активный досуг, чтобы он как можно больше времени пребывал в движении. Не стоит отказывать детям в их желании поиграть с мячом или покататься на велосипеде, лыжах, санках и коньках. С самого детства нужно приучать ребенка к тому, что две троллейбусные остановки до детского сада лучше пройти пешком, а в квартиру на третьем-четвертом этаже лучше подняться по лестнице. Чем больше будет таких незначительных нагрузок на организм ребенка, тем лучше.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Чрезвычайно полезно для ребенка плавание. Регулярные занятия в бассейне очень полезны для развивающегося организма. Занятие командными видами спорта выполняют даже две важные задачи одновременно: стимулируют физическое развитие ребенка и учат его работать в коллективе. </w:t>
      </w:r>
    </w:p>
    <w:p w:rsidR="001108BD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Как и воспитание в целом, физическое воспитание ребенка во многом зависит от родителей. И они обязаны приложить максимум усилий, чтобы их ребенок рос физически </w:t>
      </w:r>
      <w:proofErr w:type="gramStart"/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здоровым</w:t>
      </w:r>
      <w:proofErr w:type="gramEnd"/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крепким, ведь это предопределяет всю дальнейшую жизнь человека.</w:t>
      </w:r>
    </w:p>
    <w:sectPr w:rsidR="001108BD" w:rsidRPr="001A05B0" w:rsidSect="00F33B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5B0"/>
    <w:rsid w:val="001108BD"/>
    <w:rsid w:val="001A05B0"/>
    <w:rsid w:val="00627E46"/>
    <w:rsid w:val="00F3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46"/>
  </w:style>
  <w:style w:type="paragraph" w:styleId="1">
    <w:name w:val="heading 1"/>
    <w:basedOn w:val="a"/>
    <w:next w:val="a"/>
    <w:link w:val="10"/>
    <w:qFormat/>
    <w:rsid w:val="00F33B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3B0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F33B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33B0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311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KhabSbyt Office User</cp:lastModifiedBy>
  <cp:revision>3</cp:revision>
  <dcterms:created xsi:type="dcterms:W3CDTF">2016-09-20T17:08:00Z</dcterms:created>
  <dcterms:modified xsi:type="dcterms:W3CDTF">2018-01-08T11:59:00Z</dcterms:modified>
</cp:coreProperties>
</file>