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AF" w:rsidRPr="00322EBB" w:rsidRDefault="009F07E7" w:rsidP="00322EBB">
      <w:pPr>
        <w:jc w:val="center"/>
        <w:rPr>
          <w:rFonts w:ascii="Times New Roman" w:hAnsi="Times New Roman" w:cs="Times New Roman"/>
        </w:rPr>
      </w:pPr>
      <w:r w:rsidRPr="009F07E7">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column">
                  <wp:posOffset>1187187</wp:posOffset>
                </wp:positionH>
                <wp:positionV relativeFrom="paragraph">
                  <wp:posOffset>2716179</wp:posOffset>
                </wp:positionV>
                <wp:extent cx="4824095" cy="522160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5221605"/>
                        </a:xfrm>
                        <a:prstGeom prst="rect">
                          <a:avLst/>
                        </a:prstGeom>
                        <a:solidFill>
                          <a:schemeClr val="accent6">
                            <a:lumMod val="40000"/>
                            <a:lumOff val="60000"/>
                          </a:schemeClr>
                        </a:solidFill>
                        <a:ln w="9525">
                          <a:noFill/>
                          <a:miter lim="800000"/>
                          <a:headEnd/>
                          <a:tailEnd/>
                        </a:ln>
                      </wps:spPr>
                      <wps:txbx>
                        <w:txbxContent>
                          <w:p w:rsidR="009F07E7" w:rsidRPr="009F07E7" w:rsidRDefault="009F07E7" w:rsidP="009F07E7">
                            <w:pPr>
                              <w:jc w:val="center"/>
                              <w:rPr>
                                <w:rFonts w:ascii="Consolas" w:hAnsi="Consolas" w:cs="Consolas"/>
                                <w:b/>
                                <w:color w:val="FF0000"/>
                                <w:sz w:val="48"/>
                                <w:szCs w:val="48"/>
                              </w:rPr>
                            </w:pPr>
                            <w:r w:rsidRPr="009F07E7">
                              <w:rPr>
                                <w:rFonts w:ascii="Consolas" w:hAnsi="Consolas" w:cs="Consolas"/>
                                <w:b/>
                                <w:color w:val="FF0000"/>
                                <w:sz w:val="72"/>
                                <w:szCs w:val="72"/>
                              </w:rPr>
                              <w:t>Нужно ли учиться читать до школы?</w:t>
                            </w:r>
                            <w:r w:rsidRPr="009F07E7">
                              <w:rPr>
                                <w:rFonts w:ascii="Consolas" w:hAnsi="Consolas" w:cs="Consolas"/>
                                <w:b/>
                                <w:color w:val="FF0000"/>
                                <w:sz w:val="56"/>
                                <w:szCs w:val="56"/>
                              </w:rPr>
                              <w:t xml:space="preserve"> </w:t>
                            </w:r>
                          </w:p>
                          <w:p w:rsidR="009F07E7" w:rsidRPr="009F07E7" w:rsidRDefault="009F07E7" w:rsidP="009F07E7">
                            <w:pPr>
                              <w:jc w:val="center"/>
                              <w:rPr>
                                <w:rFonts w:ascii="Consolas" w:hAnsi="Consolas" w:cs="Consolas"/>
                                <w:b/>
                                <w:color w:val="FF0000"/>
                                <w:sz w:val="48"/>
                                <w:szCs w:val="48"/>
                              </w:rPr>
                            </w:pPr>
                            <w:r w:rsidRPr="009F07E7">
                              <w:rPr>
                                <w:rFonts w:ascii="Consolas" w:hAnsi="Consolas" w:cs="Consolas"/>
                                <w:b/>
                                <w:color w:val="FF0000"/>
                                <w:sz w:val="48"/>
                                <w:szCs w:val="48"/>
                              </w:rPr>
                              <w:t>Правильный подход к обучению чтению и письму дошкольников.</w:t>
                            </w:r>
                          </w:p>
                          <w:p w:rsidR="009F07E7" w:rsidRPr="009F07E7" w:rsidRDefault="009F07E7" w:rsidP="009F07E7">
                            <w:pPr>
                              <w:jc w:val="center"/>
                              <w:rPr>
                                <w:rFonts w:ascii="Consolas" w:hAnsi="Consolas" w:cs="Consolas"/>
                                <w:b/>
                                <w:color w:val="C45911" w:themeColor="accent2" w:themeShade="BF"/>
                                <w:sz w:val="56"/>
                                <w:szCs w:val="56"/>
                              </w:rPr>
                            </w:pPr>
                          </w:p>
                          <w:p w:rsidR="009F07E7" w:rsidRPr="009F07E7" w:rsidRDefault="009F07E7" w:rsidP="009F07E7">
                            <w:pPr>
                              <w:jc w:val="center"/>
                              <w:rPr>
                                <w:rFonts w:ascii="Consolas" w:hAnsi="Consolas" w:cs="Consolas"/>
                                <w:b/>
                                <w:color w:val="C45911" w:themeColor="accent2" w:themeShade="BF"/>
                                <w:sz w:val="40"/>
                                <w:szCs w:val="40"/>
                              </w:rPr>
                            </w:pPr>
                            <w:r w:rsidRPr="009F07E7">
                              <w:rPr>
                                <w:rFonts w:ascii="Consolas" w:hAnsi="Consolas" w:cs="Consolas"/>
                                <w:b/>
                                <w:color w:val="C45911" w:themeColor="accent2" w:themeShade="BF"/>
                                <w:sz w:val="40"/>
                                <w:szCs w:val="40"/>
                              </w:rPr>
                              <w:t>Консультация для родителей</w:t>
                            </w:r>
                          </w:p>
                          <w:p w:rsidR="009F07E7" w:rsidRPr="009F07E7" w:rsidRDefault="009F07E7">
                            <w:pPr>
                              <w:rPr>
                                <w:rFonts w:ascii="Consolas" w:hAnsi="Consolas" w:cs="Consolas"/>
                                <w:color w:val="C45911" w:themeColor="accen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3.5pt;margin-top:213.85pt;width:379.85pt;height:41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" fillcolor="#c5e0b3 [1305]" stroked="f">
                <v:textbox>
                  <w:txbxContent>
                    <w:p w:rsidR="009F07E7" w:rsidRPr="009F07E7" w:rsidRDefault="009F07E7" w:rsidP="009F07E7">
                      <w:pPr>
                        <w:jc w:val="center"/>
                        <w:rPr>
                          <w:rFonts w:ascii="Consolas" w:hAnsi="Consolas" w:cs="Consolas"/>
                          <w:b/>
                          <w:color w:val="FF0000"/>
                          <w:sz w:val="48"/>
                          <w:szCs w:val="48"/>
                        </w:rPr>
                      </w:pPr>
                      <w:r w:rsidRPr="009F07E7">
                        <w:rPr>
                          <w:rFonts w:ascii="Consolas" w:hAnsi="Consolas" w:cs="Consolas"/>
                          <w:b/>
                          <w:color w:val="FF0000"/>
                          <w:sz w:val="72"/>
                          <w:szCs w:val="72"/>
                        </w:rPr>
                        <w:t>Нужно ли учиться читать до школы?</w:t>
                      </w:r>
                      <w:r w:rsidRPr="009F07E7">
                        <w:rPr>
                          <w:rFonts w:ascii="Consolas" w:hAnsi="Consolas" w:cs="Consolas"/>
                          <w:b/>
                          <w:color w:val="FF0000"/>
                          <w:sz w:val="56"/>
                          <w:szCs w:val="56"/>
                        </w:rPr>
                        <w:t xml:space="preserve"> </w:t>
                      </w:r>
                    </w:p>
                    <w:p w:rsidR="009F07E7" w:rsidRPr="009F07E7" w:rsidRDefault="009F07E7" w:rsidP="009F07E7">
                      <w:pPr>
                        <w:jc w:val="center"/>
                        <w:rPr>
                          <w:rFonts w:ascii="Consolas" w:hAnsi="Consolas" w:cs="Consolas"/>
                          <w:b/>
                          <w:color w:val="FF0000"/>
                          <w:sz w:val="48"/>
                          <w:szCs w:val="48"/>
                        </w:rPr>
                      </w:pPr>
                      <w:r w:rsidRPr="009F07E7">
                        <w:rPr>
                          <w:rFonts w:ascii="Consolas" w:hAnsi="Consolas" w:cs="Consolas"/>
                          <w:b/>
                          <w:color w:val="FF0000"/>
                          <w:sz w:val="48"/>
                          <w:szCs w:val="48"/>
                        </w:rPr>
                        <w:t>Правильный подход к обучению чтению и письму дошкольников.</w:t>
                      </w:r>
                    </w:p>
                    <w:p w:rsidR="009F07E7" w:rsidRPr="009F07E7" w:rsidRDefault="009F07E7" w:rsidP="009F07E7">
                      <w:pPr>
                        <w:jc w:val="center"/>
                        <w:rPr>
                          <w:rFonts w:ascii="Consolas" w:hAnsi="Consolas" w:cs="Consolas"/>
                          <w:b/>
                          <w:color w:val="C45911" w:themeColor="accent2" w:themeShade="BF"/>
                          <w:sz w:val="56"/>
                          <w:szCs w:val="56"/>
                        </w:rPr>
                      </w:pPr>
                    </w:p>
                    <w:p w:rsidR="009F07E7" w:rsidRPr="009F07E7" w:rsidRDefault="009F07E7" w:rsidP="009F07E7">
                      <w:pPr>
                        <w:jc w:val="center"/>
                        <w:rPr>
                          <w:rFonts w:ascii="Consolas" w:hAnsi="Consolas" w:cs="Consolas"/>
                          <w:b/>
                          <w:color w:val="C45911" w:themeColor="accent2" w:themeShade="BF"/>
                          <w:sz w:val="40"/>
                          <w:szCs w:val="40"/>
                        </w:rPr>
                      </w:pPr>
                      <w:r w:rsidRPr="009F07E7">
                        <w:rPr>
                          <w:rFonts w:ascii="Consolas" w:hAnsi="Consolas" w:cs="Consolas"/>
                          <w:b/>
                          <w:color w:val="C45911" w:themeColor="accent2" w:themeShade="BF"/>
                          <w:sz w:val="40"/>
                          <w:szCs w:val="40"/>
                        </w:rPr>
                        <w:t>Консультация для родителей</w:t>
                      </w:r>
                    </w:p>
                    <w:p w:rsidR="009F07E7" w:rsidRPr="009F07E7" w:rsidRDefault="009F07E7">
                      <w:pPr>
                        <w:rPr>
                          <w:rFonts w:ascii="Consolas" w:hAnsi="Consolas" w:cs="Consolas"/>
                          <w:color w:val="C45911" w:themeColor="accent2" w:themeShade="BF"/>
                        </w:rPr>
                      </w:pPr>
                    </w:p>
                  </w:txbxContent>
                </v:textbox>
                <w10:wrap type="square"/>
              </v:shape>
            </w:pict>
          </mc:Fallback>
        </mc:AlternateContent>
      </w:r>
      <w:r w:rsidRPr="009F07E7">
        <w:rPr>
          <w:rFonts w:ascii="Times New Roman" w:hAnsi="Times New Roman" w:cs="Times New Roman"/>
          <w:noProof/>
          <w:shd w:val="clear" w:color="auto" w:fill="C5E0B3" w:themeFill="accent6" w:themeFillTint="66"/>
          <w:lang w:eastAsia="ru-RU"/>
        </w:rPr>
        <w:drawing>
          <wp:inline distT="0" distB="0" distL="0" distR="0" wp14:anchorId="1A4A6A75" wp14:editId="33E2C22D">
            <wp:extent cx="7123430" cy="10334847"/>
            <wp:effectExtent l="0" t="0" r="1270" b="9525"/>
            <wp:docPr id="2" name="Рисунок 2" descr="C:\Users\User\Desktop\51dac99ac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1dac99acb5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070" cy="10335776"/>
                    </a:xfrm>
                    <a:prstGeom prst="rect">
                      <a:avLst/>
                    </a:prstGeom>
                    <a:noFill/>
                    <a:ln>
                      <a:noFill/>
                    </a:ln>
                  </pic:spPr>
                </pic:pic>
              </a:graphicData>
            </a:graphic>
          </wp:inline>
        </w:drawing>
      </w:r>
      <w:r w:rsidRPr="009F07E7">
        <w:rPr>
          <w:rFonts w:ascii="Times New Roman" w:hAnsi="Times New Roman" w:cs="Times New Roman"/>
          <w:noProof/>
        </w:rPr>
        <w:lastRenderedPageBreak/>
        <mc:AlternateContent>
          <mc:Choice Requires="wps">
            <w:drawing>
              <wp:anchor distT="45720" distB="45720" distL="114300" distR="114300" simplePos="0" relativeHeight="251661312" behindDoc="0" locked="0" layoutInCell="1" allowOverlap="1" wp14:anchorId="58C57084" wp14:editId="297A4D86">
                <wp:simplePos x="0" y="0"/>
                <wp:positionH relativeFrom="column">
                  <wp:posOffset>584200</wp:posOffset>
                </wp:positionH>
                <wp:positionV relativeFrom="paragraph">
                  <wp:posOffset>393700</wp:posOffset>
                </wp:positionV>
                <wp:extent cx="5962650" cy="9601200"/>
                <wp:effectExtent l="0" t="0" r="0" b="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601200"/>
                        </a:xfrm>
                        <a:prstGeom prst="rect">
                          <a:avLst/>
                        </a:prstGeom>
                        <a:solidFill>
                          <a:srgbClr val="70AD47">
                            <a:lumMod val="40000"/>
                            <a:lumOff val="60000"/>
                          </a:srgbClr>
                        </a:solidFill>
                        <a:ln w="9525">
                          <a:noFill/>
                          <a:miter lim="800000"/>
                          <a:headEnd/>
                          <a:tailEnd/>
                        </a:ln>
                      </wps:spPr>
                      <wps:txbx>
                        <w:txbxContent>
                          <w:p w:rsidR="009F07E7" w:rsidRPr="00322EBB" w:rsidRDefault="009F07E7" w:rsidP="009F07E7">
                            <w:pPr>
                              <w:pBdr>
                                <w:bottom w:val="single" w:sz="4" w:space="1" w:color="auto"/>
                              </w:pBdr>
                              <w:shd w:val="clear" w:color="auto" w:fill="C5E0B3" w:themeFill="accent6" w:themeFillTint="66"/>
                              <w:ind w:firstLine="709"/>
                              <w:rPr>
                                <w:rFonts w:ascii="Times New Roman" w:hAnsi="Times New Roman" w:cs="Times New Roman"/>
                                <w:color w:val="C45911" w:themeColor="accent2" w:themeShade="BF"/>
                                <w:sz w:val="36"/>
                                <w:szCs w:val="36"/>
                              </w:rPr>
                            </w:pPr>
                            <w:r w:rsidRPr="00322EBB">
                              <w:rPr>
                                <w:rFonts w:ascii="Times New Roman" w:hAnsi="Times New Roman" w:cs="Times New Roman"/>
                                <w:color w:val="C45911" w:themeColor="accent2" w:themeShade="BF"/>
                                <w:sz w:val="36"/>
                                <w:szCs w:val="36"/>
                              </w:rPr>
                              <w:t>Чтение является сложным действием, которое включает в себя технические навыки и понимания смысла прочитанного. В начале обучения чтению ребенок учится переводить написанное слово в звучащее: опознавать букву и соотносить ее со звуком, соединять несколько букв в слог и несколько слогов в слово. Эти технические операции поглощают всё внимание ребёнка. При этом понимание читаемого текста затруднено. Постепенно технические операции автоматизируются, и внимание ребенка концентрируется на понимании смысла текста.</w:t>
                            </w:r>
                          </w:p>
                          <w:p w:rsidR="00322EBB" w:rsidRDefault="009F07E7" w:rsidP="00322EBB">
                            <w:pPr>
                              <w:pStyle w:val="a3"/>
                              <w:pBdr>
                                <w:bottom w:val="single" w:sz="4" w:space="1" w:color="auto"/>
                              </w:pBdr>
                              <w:shd w:val="clear" w:color="auto" w:fill="C5E0B3" w:themeFill="accent6" w:themeFillTint="66"/>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Подобные проблемы могут возникать и с письмом.</w:t>
                            </w:r>
                          </w:p>
                          <w:p w:rsidR="0088559A" w:rsidRPr="00322EBB" w:rsidRDefault="0088559A" w:rsidP="00322EBB">
                            <w:pPr>
                              <w:pStyle w:val="a3"/>
                              <w:pBdr>
                                <w:bottom w:val="single" w:sz="4" w:space="1" w:color="auto"/>
                              </w:pBdr>
                              <w:shd w:val="clear" w:color="auto" w:fill="C5E0B3" w:themeFill="accent6" w:themeFillTint="66"/>
                              <w:spacing w:before="0" w:beforeAutospacing="0" w:after="0" w:afterAutospacing="0" w:line="315" w:lineRule="atLeast"/>
                              <w:ind w:firstLine="709"/>
                              <w:rPr>
                                <w:color w:val="C45911" w:themeColor="accent2" w:themeShade="BF"/>
                                <w:sz w:val="36"/>
                                <w:szCs w:val="36"/>
                              </w:rPr>
                            </w:pPr>
                          </w:p>
                          <w:p w:rsidR="00322EBB" w:rsidRPr="0088559A" w:rsidRDefault="00322EBB" w:rsidP="00322EBB">
                            <w:pPr>
                              <w:pStyle w:val="a3"/>
                              <w:pBdr>
                                <w:bottom w:val="single" w:sz="4" w:space="1" w:color="auto"/>
                              </w:pBdr>
                              <w:shd w:val="clear" w:color="auto" w:fill="C5E0B3" w:themeFill="accent6" w:themeFillTint="66"/>
                              <w:spacing w:before="0" w:beforeAutospacing="0" w:after="0" w:afterAutospacing="0" w:line="315" w:lineRule="atLeast"/>
                              <w:ind w:firstLine="709"/>
                              <w:jc w:val="center"/>
                              <w:rPr>
                                <w:b/>
                                <w:i/>
                                <w:iCs/>
                                <w:color w:val="FF0000"/>
                                <w:sz w:val="44"/>
                                <w:szCs w:val="44"/>
                              </w:rPr>
                            </w:pPr>
                            <w:r w:rsidRPr="0088559A">
                              <w:rPr>
                                <w:b/>
                                <w:i/>
                                <w:iCs/>
                                <w:color w:val="FF0000"/>
                                <w:sz w:val="44"/>
                                <w:szCs w:val="44"/>
                              </w:rPr>
                              <w:t>Во сколько лет нужно учить ребёнка читать и писать?</w:t>
                            </w:r>
                          </w:p>
                          <w:p w:rsidR="0088559A" w:rsidRPr="0088559A" w:rsidRDefault="0088559A" w:rsidP="0088559A">
                            <w:pPr>
                              <w:pStyle w:val="a3"/>
                              <w:pBdr>
                                <w:bottom w:val="single" w:sz="4" w:space="1" w:color="auto"/>
                              </w:pBdr>
                              <w:shd w:val="clear" w:color="auto" w:fill="C5E0B3" w:themeFill="accent6" w:themeFillTint="66"/>
                              <w:spacing w:after="0" w:line="315" w:lineRule="atLeast"/>
                              <w:ind w:firstLine="709"/>
                              <w:jc w:val="both"/>
                              <w:rPr>
                                <w:color w:val="C45911" w:themeColor="accent2" w:themeShade="BF"/>
                                <w:sz w:val="36"/>
                                <w:szCs w:val="36"/>
                              </w:rPr>
                            </w:pPr>
                            <w:r w:rsidRPr="0088559A">
                              <w:rPr>
                                <w:color w:val="C45911" w:themeColor="accent2" w:themeShade="BF"/>
                                <w:sz w:val="36"/>
                                <w:szCs w:val="36"/>
                              </w:rPr>
                              <w:t>Чтобы овладеть аналитико-синтетическим способом чтения (этим способом учат читать в детском саду и школе) не достаточно знать все буквы. Нужно, чтобы ребенок мог разложить услышанное слово на звуки (анализ) и соединить звуки в слоги, а слоги в слова (синтез). Такой навык формируется не раньше 4 лет при условии систематических занятий.</w:t>
                            </w:r>
                          </w:p>
                          <w:p w:rsidR="0088559A" w:rsidRPr="0088559A" w:rsidRDefault="0088559A" w:rsidP="0088559A">
                            <w:pPr>
                              <w:pStyle w:val="a3"/>
                              <w:pBdr>
                                <w:bottom w:val="single" w:sz="4" w:space="1" w:color="auto"/>
                              </w:pBdr>
                              <w:shd w:val="clear" w:color="auto" w:fill="C5E0B3" w:themeFill="accent6" w:themeFillTint="66"/>
                              <w:spacing w:before="0" w:beforeAutospacing="0" w:after="0" w:afterAutospacing="0" w:line="315" w:lineRule="atLeast"/>
                              <w:ind w:firstLine="709"/>
                              <w:jc w:val="both"/>
                              <w:rPr>
                                <w:color w:val="C45911" w:themeColor="accent2" w:themeShade="BF"/>
                                <w:sz w:val="36"/>
                                <w:szCs w:val="36"/>
                              </w:rPr>
                            </w:pPr>
                            <w:r w:rsidRPr="0088559A">
                              <w:rPr>
                                <w:color w:val="C45911" w:themeColor="accent2" w:themeShade="BF"/>
                                <w:sz w:val="36"/>
                                <w:szCs w:val="36"/>
                              </w:rPr>
                              <w:t>Можно научить читать и раньше 4-х лет методом глобального чтения. При этом ребенок запоминает образ целого слова, не расчленяя его на составные части. Однако вряд ли можно рассчитывать, что ребенок сможет запомнить большое количество слов. К тому же методом глобального чтения можно читать только знакомые слова и предложения.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57084" id="_x0000_s1027" type="#_x0000_t202" style="position:absolute;left:0;text-align:left;margin-left:46pt;margin-top:31pt;width:469.5pt;height:7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" fillcolor="#c5e0b4" stroked="f">
                <v:textbox>
                  <w:txbxContent>
                    <w:p w:rsidR="009F07E7" w:rsidRPr="00322EBB" w:rsidRDefault="009F07E7" w:rsidP="009F07E7">
                      <w:pPr>
                        <w:pBdr>
                          <w:bottom w:val="single" w:sz="4" w:space="1" w:color="auto"/>
                        </w:pBdr>
                        <w:shd w:val="clear" w:color="auto" w:fill="C5E0B3" w:themeFill="accent6" w:themeFillTint="66"/>
                        <w:ind w:firstLine="709"/>
                        <w:rPr>
                          <w:rFonts w:ascii="Times New Roman" w:hAnsi="Times New Roman" w:cs="Times New Roman"/>
                          <w:color w:val="C45911" w:themeColor="accent2" w:themeShade="BF"/>
                          <w:sz w:val="36"/>
                          <w:szCs w:val="36"/>
                        </w:rPr>
                      </w:pPr>
                      <w:r w:rsidRPr="00322EBB">
                        <w:rPr>
                          <w:rFonts w:ascii="Times New Roman" w:hAnsi="Times New Roman" w:cs="Times New Roman"/>
                          <w:color w:val="C45911" w:themeColor="accent2" w:themeShade="BF"/>
                          <w:sz w:val="36"/>
                          <w:szCs w:val="36"/>
                        </w:rPr>
                        <w:t>Чтение является сложным действием, которое включает в себя технические навыки и понимания смысла прочитанного. В начале обучения чтению ребенок учится переводить написанное слово в звучащее: опознавать букву и соотносить ее со звуком, соединять несколько букв в слог и несколько слогов в слово. Эти технические операции поглощают всё внимание ребёнка. При этом понимание читаемого текста затруднено. Постепенно технические операции автоматизируются, и внимание ребенка концентрируется на понимании смысла текста.</w:t>
                      </w:r>
                    </w:p>
                    <w:p w:rsidR="00322EBB" w:rsidRDefault="009F07E7" w:rsidP="00322EBB">
                      <w:pPr>
                        <w:pStyle w:val="a3"/>
                        <w:pBdr>
                          <w:bottom w:val="single" w:sz="4" w:space="1" w:color="auto"/>
                        </w:pBdr>
                        <w:shd w:val="clear" w:color="auto" w:fill="C5E0B3" w:themeFill="accent6" w:themeFillTint="66"/>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Подобные проблемы могут возникать и с письмом.</w:t>
                      </w:r>
                    </w:p>
                    <w:p w:rsidR="0088559A" w:rsidRPr="00322EBB" w:rsidRDefault="0088559A" w:rsidP="00322EBB">
                      <w:pPr>
                        <w:pStyle w:val="a3"/>
                        <w:pBdr>
                          <w:bottom w:val="single" w:sz="4" w:space="1" w:color="auto"/>
                        </w:pBdr>
                        <w:shd w:val="clear" w:color="auto" w:fill="C5E0B3" w:themeFill="accent6" w:themeFillTint="66"/>
                        <w:spacing w:before="0" w:beforeAutospacing="0" w:after="0" w:afterAutospacing="0" w:line="315" w:lineRule="atLeast"/>
                        <w:ind w:firstLine="709"/>
                        <w:rPr>
                          <w:color w:val="C45911" w:themeColor="accent2" w:themeShade="BF"/>
                          <w:sz w:val="36"/>
                          <w:szCs w:val="36"/>
                        </w:rPr>
                      </w:pPr>
                    </w:p>
                    <w:p w:rsidR="00322EBB" w:rsidRPr="0088559A" w:rsidRDefault="00322EBB" w:rsidP="00322EBB">
                      <w:pPr>
                        <w:pStyle w:val="a3"/>
                        <w:pBdr>
                          <w:bottom w:val="single" w:sz="4" w:space="1" w:color="auto"/>
                        </w:pBdr>
                        <w:shd w:val="clear" w:color="auto" w:fill="C5E0B3" w:themeFill="accent6" w:themeFillTint="66"/>
                        <w:spacing w:before="0" w:beforeAutospacing="0" w:after="0" w:afterAutospacing="0" w:line="315" w:lineRule="atLeast"/>
                        <w:ind w:firstLine="709"/>
                        <w:jc w:val="center"/>
                        <w:rPr>
                          <w:b/>
                          <w:i/>
                          <w:iCs/>
                          <w:color w:val="FF0000"/>
                          <w:sz w:val="44"/>
                          <w:szCs w:val="44"/>
                        </w:rPr>
                      </w:pPr>
                      <w:r w:rsidRPr="0088559A">
                        <w:rPr>
                          <w:b/>
                          <w:i/>
                          <w:iCs/>
                          <w:color w:val="FF0000"/>
                          <w:sz w:val="44"/>
                          <w:szCs w:val="44"/>
                        </w:rPr>
                        <w:t>Во сколько лет нужно учить ребёнка читать и писать?</w:t>
                      </w:r>
                    </w:p>
                    <w:p w:rsidR="0088559A" w:rsidRPr="0088559A" w:rsidRDefault="0088559A" w:rsidP="0088559A">
                      <w:pPr>
                        <w:pStyle w:val="a3"/>
                        <w:pBdr>
                          <w:bottom w:val="single" w:sz="4" w:space="1" w:color="auto"/>
                        </w:pBdr>
                        <w:shd w:val="clear" w:color="auto" w:fill="C5E0B3" w:themeFill="accent6" w:themeFillTint="66"/>
                        <w:spacing w:after="0" w:line="315" w:lineRule="atLeast"/>
                        <w:ind w:firstLine="709"/>
                        <w:jc w:val="both"/>
                        <w:rPr>
                          <w:color w:val="C45911" w:themeColor="accent2" w:themeShade="BF"/>
                          <w:sz w:val="36"/>
                          <w:szCs w:val="36"/>
                        </w:rPr>
                      </w:pPr>
                      <w:r w:rsidRPr="0088559A">
                        <w:rPr>
                          <w:color w:val="C45911" w:themeColor="accent2" w:themeShade="BF"/>
                          <w:sz w:val="36"/>
                          <w:szCs w:val="36"/>
                        </w:rPr>
                        <w:t>Чтобы овладеть аналитико-синтетическим способом чтения (этим способом учат читать в детском саду и школе) не достаточно знать все буквы. Нужно, чтобы ребенок мог разложить услышанное слово на звуки (анализ) и соединить звуки в слоги, а слоги в слова (синтез). Такой навык формируется не раньше 4 лет при условии систематических занятий.</w:t>
                      </w:r>
                    </w:p>
                    <w:p w:rsidR="0088559A" w:rsidRPr="0088559A" w:rsidRDefault="0088559A" w:rsidP="0088559A">
                      <w:pPr>
                        <w:pStyle w:val="a3"/>
                        <w:pBdr>
                          <w:bottom w:val="single" w:sz="4" w:space="1" w:color="auto"/>
                        </w:pBdr>
                        <w:shd w:val="clear" w:color="auto" w:fill="C5E0B3" w:themeFill="accent6" w:themeFillTint="66"/>
                        <w:spacing w:before="0" w:beforeAutospacing="0" w:after="0" w:afterAutospacing="0" w:line="315" w:lineRule="atLeast"/>
                        <w:ind w:firstLine="709"/>
                        <w:jc w:val="both"/>
                        <w:rPr>
                          <w:color w:val="C45911" w:themeColor="accent2" w:themeShade="BF"/>
                          <w:sz w:val="36"/>
                          <w:szCs w:val="36"/>
                        </w:rPr>
                      </w:pPr>
                      <w:r w:rsidRPr="0088559A">
                        <w:rPr>
                          <w:color w:val="C45911" w:themeColor="accent2" w:themeShade="BF"/>
                          <w:sz w:val="36"/>
                          <w:szCs w:val="36"/>
                        </w:rPr>
                        <w:t>Можно научить читать и раньше 4-х лет методом глобального чтения. При этом ребенок запоминает образ целого слова, не расчленяя его на составные части. Однако вряд ли можно рассчитывать, что ребенок сможет запомнить большое количество слов. К тому же методом глобального чтения можно читать только знакомые слова и предложения.</w:t>
                      </w:r>
                    </w:p>
                  </w:txbxContent>
                </v:textbox>
                <w10:wrap type="square"/>
              </v:shape>
            </w:pict>
          </mc:Fallback>
        </mc:AlternateContent>
      </w:r>
      <w:r w:rsidRPr="009F07E7">
        <w:rPr>
          <w:rFonts w:ascii="Times New Roman" w:hAnsi="Times New Roman" w:cs="Times New Roman"/>
          <w:noProof/>
          <w:shd w:val="clear" w:color="auto" w:fill="C5E0B3" w:themeFill="accent6" w:themeFillTint="66"/>
          <w:lang w:eastAsia="ru-RU"/>
        </w:rPr>
        <w:drawing>
          <wp:inline distT="0" distB="0" distL="0" distR="0">
            <wp:extent cx="7123430" cy="10334847"/>
            <wp:effectExtent l="0" t="0" r="1270" b="9525"/>
            <wp:docPr id="1" name="Рисунок 1" descr="C:\Users\User\Desktop\51dac99ac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1dac99acb5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070" cy="10335776"/>
                    </a:xfrm>
                    <a:prstGeom prst="rect">
                      <a:avLst/>
                    </a:prstGeom>
                    <a:noFill/>
                    <a:ln>
                      <a:noFill/>
                    </a:ln>
                  </pic:spPr>
                </pic:pic>
              </a:graphicData>
            </a:graphic>
          </wp:inline>
        </w:drawing>
      </w:r>
    </w:p>
    <w:p w:rsidR="005E3C46" w:rsidRPr="006347AF" w:rsidRDefault="00322EBB" w:rsidP="00322EBB">
      <w:pPr>
        <w:pStyle w:val="a3"/>
        <w:spacing w:before="0" w:beforeAutospacing="0" w:after="0" w:afterAutospacing="0" w:line="315" w:lineRule="atLeast"/>
        <w:rPr>
          <w:color w:val="00B050"/>
          <w:sz w:val="28"/>
          <w:szCs w:val="28"/>
        </w:rPr>
      </w:pPr>
      <w:r w:rsidRPr="009F07E7">
        <w:rPr>
          <w:noProof/>
        </w:rPr>
        <w:lastRenderedPageBreak/>
        <mc:AlternateContent>
          <mc:Choice Requires="wps">
            <w:drawing>
              <wp:anchor distT="45720" distB="45720" distL="114300" distR="114300" simplePos="0" relativeHeight="251663360" behindDoc="0" locked="0" layoutInCell="1" allowOverlap="1" wp14:anchorId="360AD5B7" wp14:editId="58B5A359">
                <wp:simplePos x="0" y="0"/>
                <wp:positionH relativeFrom="column">
                  <wp:posOffset>469900</wp:posOffset>
                </wp:positionH>
                <wp:positionV relativeFrom="paragraph">
                  <wp:posOffset>298450</wp:posOffset>
                </wp:positionV>
                <wp:extent cx="6210300" cy="9925050"/>
                <wp:effectExtent l="0" t="0" r="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925050"/>
                        </a:xfrm>
                        <a:prstGeom prst="rect">
                          <a:avLst/>
                        </a:prstGeom>
                        <a:solidFill>
                          <a:srgbClr val="70AD47">
                            <a:lumMod val="40000"/>
                            <a:lumOff val="60000"/>
                          </a:srgbClr>
                        </a:solidFill>
                        <a:ln w="9525">
                          <a:noFill/>
                          <a:miter lim="800000"/>
                          <a:headEnd/>
                          <a:tailEnd/>
                        </a:ln>
                      </wps:spPr>
                      <wps:txbx>
                        <w:txbxContent>
                          <w:p w:rsidR="00322EBB" w:rsidRPr="00322EBB" w:rsidRDefault="00322EBB" w:rsidP="00322EBB">
                            <w:pPr>
                              <w:pStyle w:val="a3"/>
                              <w:spacing w:before="0" w:beforeAutospacing="0" w:after="0" w:afterAutospacing="0" w:line="315" w:lineRule="atLeast"/>
                              <w:ind w:firstLine="709"/>
                              <w:jc w:val="center"/>
                              <w:rPr>
                                <w:color w:val="C45911" w:themeColor="accent2" w:themeShade="BF"/>
                                <w:sz w:val="36"/>
                                <w:szCs w:val="36"/>
                              </w:rPr>
                            </w:pPr>
                          </w:p>
                          <w:p w:rsidR="00322EBB" w:rsidRPr="0088559A" w:rsidRDefault="00322EBB" w:rsidP="00322EBB">
                            <w:pPr>
                              <w:pStyle w:val="a3"/>
                              <w:spacing w:before="0" w:beforeAutospacing="0" w:after="0" w:afterAutospacing="0" w:line="315" w:lineRule="atLeast"/>
                              <w:ind w:firstLine="709"/>
                              <w:jc w:val="center"/>
                              <w:rPr>
                                <w:b/>
                                <w:i/>
                                <w:iCs/>
                                <w:color w:val="FF0000"/>
                                <w:sz w:val="44"/>
                                <w:szCs w:val="44"/>
                              </w:rPr>
                            </w:pPr>
                            <w:r w:rsidRPr="0088559A">
                              <w:rPr>
                                <w:b/>
                                <w:i/>
                                <w:iCs/>
                                <w:color w:val="FF0000"/>
                                <w:sz w:val="44"/>
                                <w:szCs w:val="44"/>
                              </w:rPr>
                              <w:t>Как правильно учить ребенка читать и писать?</w:t>
                            </w:r>
                          </w:p>
                          <w:p w:rsidR="0088559A" w:rsidRPr="0088559A" w:rsidRDefault="0088559A" w:rsidP="00322EBB">
                            <w:pPr>
                              <w:pStyle w:val="a3"/>
                              <w:spacing w:before="0" w:beforeAutospacing="0" w:after="0" w:afterAutospacing="0" w:line="315" w:lineRule="atLeast"/>
                              <w:ind w:firstLine="709"/>
                              <w:jc w:val="center"/>
                              <w:rPr>
                                <w:b/>
                                <w:color w:val="C45911" w:themeColor="accent2" w:themeShade="BF"/>
                                <w:sz w:val="36"/>
                                <w:szCs w:val="36"/>
                              </w:rPr>
                            </w:pP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В основе обучения чтению - не буква, а звук. Прежде чем показать ребенку новую букву, например, М, следует научить его находить на слух звук [м] в слогах, словах. На протяжении всего периода обучения следует называть и звуки, и соответствующие им буквы одинаково - т. е. так, как звучит звук. Возьмем, к примеру, звук [м]. Мы произносим его отрывисто, так, как он звучит в словах том, дом, сом. И букву М необходимо называть так же! Ни в коем случае не ЭМ или МЭ. Говоря так, мы произносим два звука - [э] и [м]. Это только путает детей.</w:t>
                            </w: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Вторая грубая ошибка заключается в обучении побуквенному чтению, т. е. ребенок сначала называет буквы слога: М А - и только после этого читает сам слог: МА. Этот навык неправильного чтения очень стойкий и исправляется с большим трудом. Правильное чтение - это чтение слогами (конечно, на начальном этапе). И пусть в начале обучения ребенок сколь угодно долго читает (тянет) первую букву слога, пока не сообразит, какая буква следующая: МММА (одновременно ребенок переводит указку с буквы на букву.) Главное, чтобы он не останавливался после первой буквы, чтобы он слитно прочел буквы слога.</w:t>
                            </w: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Если в устной речи ребенок заменяет некоторые звуки, например</w:t>
                            </w:r>
                            <w:r w:rsidR="0088559A">
                              <w:rPr>
                                <w:color w:val="C45911" w:themeColor="accent2" w:themeShade="BF"/>
                                <w:sz w:val="36"/>
                                <w:szCs w:val="36"/>
                              </w:rPr>
                              <w:t>,</w:t>
                            </w:r>
                            <w:r w:rsidRPr="00322EBB">
                              <w:rPr>
                                <w:color w:val="C45911" w:themeColor="accent2" w:themeShade="BF"/>
                                <w:sz w:val="36"/>
                                <w:szCs w:val="36"/>
                              </w:rPr>
                              <w:t xml:space="preserve"> [Ш] на [С] («сапка») или [Р] на [Л] («</w:t>
                            </w:r>
                            <w:proofErr w:type="spellStart"/>
                            <w:r w:rsidRPr="00322EBB">
                              <w:rPr>
                                <w:color w:val="C45911" w:themeColor="accent2" w:themeShade="BF"/>
                                <w:sz w:val="36"/>
                                <w:szCs w:val="36"/>
                              </w:rPr>
                              <w:t>лыба</w:t>
                            </w:r>
                            <w:proofErr w:type="spellEnd"/>
                            <w:r w:rsidRPr="00322EBB">
                              <w:rPr>
                                <w:color w:val="C45911" w:themeColor="accent2" w:themeShade="BF"/>
                                <w:sz w:val="36"/>
                                <w:szCs w:val="36"/>
                              </w:rPr>
                              <w:t>»), не рекомендуется учить с ним соответствующие буквы, пока не будет полностью исправлено звукопроизношение. В противном случае у ребенка может сформироваться неправильная связь между звуком и обозначающей его буквой.</w:t>
                            </w: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В первую очередь детей учат читать слоги типа АП, УТ, ИК и т.п. Затем переходят к слогам типа МА, НО, ВУ. После того, как будет достаточно автоматизирован навык чтения слогов, переходят к чтению слов типа МАК, ЛУНА, ПАЛКА и т.д. по нарастанию сложности слов.</w:t>
                            </w:r>
                          </w:p>
                          <w:p w:rsidR="00322EBB" w:rsidRPr="00322EBB" w:rsidRDefault="00322EBB" w:rsidP="00322EBB">
                            <w:pPr>
                              <w:ind w:firstLine="709"/>
                              <w:rPr>
                                <w:rFonts w:ascii="Times New Roman" w:hAnsi="Times New Roman" w:cs="Times New Roman"/>
                                <w:color w:val="C45911" w:themeColor="accent2" w:themeShade="B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D5B7" id="_x0000_s1028" type="#_x0000_t202" style="position:absolute;margin-left:37pt;margin-top:23.5pt;width:489pt;height:78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" fillcolor="#c5e0b4" stroked="f">
                <v:textbox>
                  <w:txbxContent>
                    <w:p w:rsidR="00322EBB" w:rsidRPr="00322EBB" w:rsidRDefault="00322EBB" w:rsidP="00322EBB">
                      <w:pPr>
                        <w:pStyle w:val="a3"/>
                        <w:spacing w:before="0" w:beforeAutospacing="0" w:after="0" w:afterAutospacing="0" w:line="315" w:lineRule="atLeast"/>
                        <w:ind w:firstLine="709"/>
                        <w:jc w:val="center"/>
                        <w:rPr>
                          <w:color w:val="C45911" w:themeColor="accent2" w:themeShade="BF"/>
                          <w:sz w:val="36"/>
                          <w:szCs w:val="36"/>
                        </w:rPr>
                      </w:pPr>
                    </w:p>
                    <w:p w:rsidR="00322EBB" w:rsidRPr="0088559A" w:rsidRDefault="00322EBB" w:rsidP="00322EBB">
                      <w:pPr>
                        <w:pStyle w:val="a3"/>
                        <w:spacing w:before="0" w:beforeAutospacing="0" w:after="0" w:afterAutospacing="0" w:line="315" w:lineRule="atLeast"/>
                        <w:ind w:firstLine="709"/>
                        <w:jc w:val="center"/>
                        <w:rPr>
                          <w:b/>
                          <w:i/>
                          <w:iCs/>
                          <w:color w:val="FF0000"/>
                          <w:sz w:val="44"/>
                          <w:szCs w:val="44"/>
                        </w:rPr>
                      </w:pPr>
                      <w:r w:rsidRPr="0088559A">
                        <w:rPr>
                          <w:b/>
                          <w:i/>
                          <w:iCs/>
                          <w:color w:val="FF0000"/>
                          <w:sz w:val="44"/>
                          <w:szCs w:val="44"/>
                        </w:rPr>
                        <w:t>Как правильно учить ребенка читать и писать?</w:t>
                      </w:r>
                    </w:p>
                    <w:p w:rsidR="0088559A" w:rsidRPr="0088559A" w:rsidRDefault="0088559A" w:rsidP="00322EBB">
                      <w:pPr>
                        <w:pStyle w:val="a3"/>
                        <w:spacing w:before="0" w:beforeAutospacing="0" w:after="0" w:afterAutospacing="0" w:line="315" w:lineRule="atLeast"/>
                        <w:ind w:firstLine="709"/>
                        <w:jc w:val="center"/>
                        <w:rPr>
                          <w:b/>
                          <w:color w:val="C45911" w:themeColor="accent2" w:themeShade="BF"/>
                          <w:sz w:val="36"/>
                          <w:szCs w:val="36"/>
                        </w:rPr>
                      </w:pP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В основе обучения чтению - не буква, а звук. Прежде чем показать ребенку новую букву, например, М, следует научить его находить на слух звук [м] в слогах, словах. На протяжении всего периода обучения следует называть и звуки, и соответствующие им буквы одинаково - т. е. так, как звучит звук. Возьмем, к примеру, звук [м]. Мы произносим его отрывисто, так, как он звучит в словах том, дом, сом. И букву М необходимо называть так же! Ни в коем случае не ЭМ или МЭ. Говоря так, мы произносим два звука - [э] и [м]. Это только путает детей.</w:t>
                      </w: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Вторая грубая ошибка заключается в обучении побуквенному чтению, т. е. ребенок сначала называет буквы слога: М А - и только после этого читает сам слог: МА. Этот навык неправильного чтения очень стойкий и исправляется с большим трудом. Правильное чтение - это чтение слогами (конечно, на начальном этапе). И пусть в начале обучения ребенок сколь угодно долго читает (тянет) первую букву слога, пока не сообразит, какая буква следующая: МММА (одновременно ребенок переводит указку с буквы на букву.) Главное, чтобы он не останавливался после первой буквы, чтобы он слитно прочел буквы слога.</w:t>
                      </w: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Если в устной речи ребенок заменяет некоторые звуки, например</w:t>
                      </w:r>
                      <w:r w:rsidR="0088559A">
                        <w:rPr>
                          <w:color w:val="C45911" w:themeColor="accent2" w:themeShade="BF"/>
                          <w:sz w:val="36"/>
                          <w:szCs w:val="36"/>
                        </w:rPr>
                        <w:t>,</w:t>
                      </w:r>
                      <w:r w:rsidRPr="00322EBB">
                        <w:rPr>
                          <w:color w:val="C45911" w:themeColor="accent2" w:themeShade="BF"/>
                          <w:sz w:val="36"/>
                          <w:szCs w:val="36"/>
                        </w:rPr>
                        <w:t xml:space="preserve"> [Ш] на [С] («сапка») или [Р] на [Л] («</w:t>
                      </w:r>
                      <w:proofErr w:type="spellStart"/>
                      <w:r w:rsidRPr="00322EBB">
                        <w:rPr>
                          <w:color w:val="C45911" w:themeColor="accent2" w:themeShade="BF"/>
                          <w:sz w:val="36"/>
                          <w:szCs w:val="36"/>
                        </w:rPr>
                        <w:t>лыба</w:t>
                      </w:r>
                      <w:proofErr w:type="spellEnd"/>
                      <w:r w:rsidRPr="00322EBB">
                        <w:rPr>
                          <w:color w:val="C45911" w:themeColor="accent2" w:themeShade="BF"/>
                          <w:sz w:val="36"/>
                          <w:szCs w:val="36"/>
                        </w:rPr>
                        <w:t>»), не рекомендуется учить с ним соответствующие буквы, пока не будет полностью исправлено звукопроизношение. В противном случае у ребенка может сформироваться неправильная связь между звуком и обозначающей его буквой.</w:t>
                      </w:r>
                    </w:p>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В первую очередь детей учат читать слоги типа АП, УТ, ИК и т.п. Затем переходят к слогам типа МА, НО, ВУ. После того, как будет достаточно автоматизирован навык чтения слогов, переходят к чтению слов типа МАК, ЛУНА, ПАЛКА и т.д. по нарастанию сложности слов.</w:t>
                      </w:r>
                    </w:p>
                    <w:p w:rsidR="00322EBB" w:rsidRPr="00322EBB" w:rsidRDefault="00322EBB" w:rsidP="00322EBB">
                      <w:pPr>
                        <w:ind w:firstLine="709"/>
                        <w:rPr>
                          <w:rFonts w:ascii="Times New Roman" w:hAnsi="Times New Roman" w:cs="Times New Roman"/>
                          <w:color w:val="C45911" w:themeColor="accent2" w:themeShade="BF"/>
                          <w:sz w:val="36"/>
                          <w:szCs w:val="36"/>
                        </w:rPr>
                      </w:pPr>
                    </w:p>
                  </w:txbxContent>
                </v:textbox>
                <w10:wrap type="square"/>
              </v:shape>
            </w:pict>
          </mc:Fallback>
        </mc:AlternateContent>
      </w:r>
      <w:r w:rsidRPr="009F07E7">
        <w:rPr>
          <w:noProof/>
          <w:shd w:val="clear" w:color="auto" w:fill="C5E0B3" w:themeFill="accent6" w:themeFillTint="66"/>
        </w:rPr>
        <w:drawing>
          <wp:inline distT="0" distB="0" distL="0" distR="0" wp14:anchorId="0B4F7DA8" wp14:editId="03943CEC">
            <wp:extent cx="7123430" cy="10334847"/>
            <wp:effectExtent l="0" t="0" r="1270" b="9525"/>
            <wp:docPr id="6" name="Рисунок 6" descr="C:\Users\User\Desktop\51dac99ac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1dac99acb5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070" cy="10335776"/>
                    </a:xfrm>
                    <a:prstGeom prst="rect">
                      <a:avLst/>
                    </a:prstGeom>
                    <a:noFill/>
                    <a:ln>
                      <a:noFill/>
                    </a:ln>
                  </pic:spPr>
                </pic:pic>
              </a:graphicData>
            </a:graphic>
          </wp:inline>
        </w:drawing>
      </w:r>
    </w:p>
    <w:p w:rsidR="0006221F" w:rsidRPr="006347AF" w:rsidRDefault="00322EBB" w:rsidP="006347AF">
      <w:pPr>
        <w:spacing w:after="0"/>
        <w:jc w:val="center"/>
        <w:rPr>
          <w:rFonts w:ascii="Times New Roman" w:hAnsi="Times New Roman" w:cs="Times New Roman"/>
          <w:sz w:val="28"/>
          <w:szCs w:val="28"/>
        </w:rPr>
      </w:pPr>
      <w:r w:rsidRPr="009F07E7">
        <w:rPr>
          <w:rFonts w:ascii="Times New Roman" w:hAnsi="Times New Roman" w:cs="Times New Roman"/>
          <w:noProof/>
        </w:rPr>
        <w:lastRenderedPageBreak/>
        <mc:AlternateContent>
          <mc:Choice Requires="wps">
            <w:drawing>
              <wp:anchor distT="45720" distB="45720" distL="114300" distR="114300" simplePos="0" relativeHeight="251665408" behindDoc="0" locked="0" layoutInCell="1" allowOverlap="1" wp14:anchorId="2589E19A" wp14:editId="35A0882B">
                <wp:simplePos x="0" y="0"/>
                <wp:positionH relativeFrom="column">
                  <wp:posOffset>412750</wp:posOffset>
                </wp:positionH>
                <wp:positionV relativeFrom="paragraph">
                  <wp:posOffset>393700</wp:posOffset>
                </wp:positionV>
                <wp:extent cx="6210300" cy="9467850"/>
                <wp:effectExtent l="0" t="0" r="0" b="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467850"/>
                        </a:xfrm>
                        <a:prstGeom prst="rect">
                          <a:avLst/>
                        </a:prstGeom>
                        <a:solidFill>
                          <a:srgbClr val="70AD47">
                            <a:lumMod val="40000"/>
                            <a:lumOff val="60000"/>
                          </a:srgbClr>
                        </a:solidFill>
                        <a:ln w="9525">
                          <a:noFill/>
                          <a:miter lim="800000"/>
                          <a:headEnd/>
                          <a:tailEnd/>
                        </a:ln>
                      </wps:spPr>
                      <wps:txbx>
                        <w:txbxContent>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Прежде чем учить ребенка письму, необходимо сформировать правильный захват ручки. Многие дети делают это неправильно. Руки ребёнка должны лежать на столе так, чтобы локоть правой руки (у правшей) немного выступал за край стола, и рука свободно двигалась по строке, а левая лежала на столе и придерживала лист. Кисть правой руки должна быть обращена к поверхности стола. Точками опоры для неё служат ногтевые фаланги несколько согнутых мизинца и безымянного пальца, а также нижняя часть ладони. Авторучка кладется на верхнюю, ногтевую часть среднего пальца, а ногтевые фаланги большого и указательного пальцев придерживают её на расстоянии 1,5–2 см. от конца стержня. Ручка должна быть легкой, нетолстой, с ребристой поверхностью. Научите ребенка ориентироваться на листе бумаги: показывать верхний правый, левый нижний угол</w:t>
                            </w:r>
                            <w:bookmarkStart w:id="0" w:name="_GoBack"/>
                            <w:bookmarkEnd w:id="0"/>
                            <w:r w:rsidRPr="00322EBB">
                              <w:rPr>
                                <w:color w:val="C45911" w:themeColor="accent2" w:themeShade="BF"/>
                                <w:sz w:val="36"/>
                                <w:szCs w:val="36"/>
                              </w:rPr>
                              <w:t>, середину листа и т.д. Затем учат видеть строчки, находить начало, конец строчки.</w:t>
                            </w:r>
                          </w:p>
                          <w:p w:rsidR="00322EBB" w:rsidRDefault="00322EBB" w:rsidP="00322EBB">
                            <w:pPr>
                              <w:ind w:firstLine="709"/>
                              <w:rPr>
                                <w:rFonts w:ascii="Times New Roman" w:hAnsi="Times New Roman" w:cs="Times New Roman"/>
                                <w:color w:val="C45911" w:themeColor="accent2" w:themeShade="BF"/>
                                <w:sz w:val="36"/>
                                <w:szCs w:val="36"/>
                              </w:rPr>
                            </w:pPr>
                          </w:p>
                          <w:p w:rsidR="0088559A" w:rsidRPr="00322EBB" w:rsidRDefault="0088559A" w:rsidP="00322EBB">
                            <w:pPr>
                              <w:ind w:firstLine="709"/>
                              <w:rPr>
                                <w:rFonts w:ascii="Times New Roman" w:hAnsi="Times New Roman" w:cs="Times New Roman"/>
                                <w:color w:val="C45911" w:themeColor="accent2" w:themeShade="BF"/>
                                <w:sz w:val="36"/>
                                <w:szCs w:val="36"/>
                              </w:rPr>
                            </w:pPr>
                            <w:r>
                              <w:rPr>
                                <w:rFonts w:ascii="Times New Roman" w:hAnsi="Times New Roman" w:cs="Times New Roman"/>
                                <w:noProof/>
                                <w:color w:val="ED7D31" w:themeColor="accent2"/>
                                <w:sz w:val="36"/>
                                <w:szCs w:val="36"/>
                                <w:lang w:eastAsia="ru-RU"/>
                              </w:rPr>
                              <w:drawing>
                                <wp:inline distT="0" distB="0" distL="0" distR="0">
                                  <wp:extent cx="5209829" cy="36817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3.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10574" cy="36822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9E19A" id="_x0000_s1029" type="#_x0000_t202" style="position:absolute;left:0;text-align:left;margin-left:32.5pt;margin-top:31pt;width:489pt;height:7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" fillcolor="#c5e0b4" stroked="f">
                <v:textbox>
                  <w:txbxContent>
                    <w:p w:rsidR="00322EBB" w:rsidRPr="00322EBB" w:rsidRDefault="00322EBB" w:rsidP="00322EBB">
                      <w:pPr>
                        <w:pStyle w:val="a3"/>
                        <w:spacing w:before="0" w:beforeAutospacing="0" w:after="0" w:afterAutospacing="0" w:line="315" w:lineRule="atLeast"/>
                        <w:ind w:firstLine="709"/>
                        <w:rPr>
                          <w:color w:val="C45911" w:themeColor="accent2" w:themeShade="BF"/>
                          <w:sz w:val="36"/>
                          <w:szCs w:val="36"/>
                        </w:rPr>
                      </w:pPr>
                      <w:r w:rsidRPr="00322EBB">
                        <w:rPr>
                          <w:color w:val="C45911" w:themeColor="accent2" w:themeShade="BF"/>
                          <w:sz w:val="36"/>
                          <w:szCs w:val="36"/>
                        </w:rPr>
                        <w:t>Прежде чем учить ребенка письму, необходимо сформировать правильный захват ручки. Многие дети делают это неправильно. Руки ребёнка должны лежать на столе так, чтобы локоть правой руки (у правшей) немного выступал за край стола, и рука свободно двигалась по строке, а левая лежала на столе и придерживала лист. Кисть правой руки должна быть обращена к поверхности стола. Точками опоры для неё служат ногтевые фаланги несколько согнутых мизинца и безымянного пальца, а также нижняя часть ладони. Авторучка кладется на верхнюю, ногтевую часть среднего пальца, а ногтевые фаланги большого и указательного пальцев придерживают её на расстоянии 1,5–2 см. от конца стержня. Ручка должна быть легкой, нетолстой, с ребристой поверхностью. Научите ребенка ориентироваться на листе бумаги: показывать верхний правый, левый нижний угол</w:t>
                      </w:r>
                      <w:bookmarkStart w:id="1" w:name="_GoBack"/>
                      <w:bookmarkEnd w:id="1"/>
                      <w:r w:rsidRPr="00322EBB">
                        <w:rPr>
                          <w:color w:val="C45911" w:themeColor="accent2" w:themeShade="BF"/>
                          <w:sz w:val="36"/>
                          <w:szCs w:val="36"/>
                        </w:rPr>
                        <w:t>, середину листа и т.д. Затем учат видеть строчки, находить начало, конец строчки.</w:t>
                      </w:r>
                    </w:p>
                    <w:p w:rsidR="00322EBB" w:rsidRDefault="00322EBB" w:rsidP="00322EBB">
                      <w:pPr>
                        <w:ind w:firstLine="709"/>
                        <w:rPr>
                          <w:rFonts w:ascii="Times New Roman" w:hAnsi="Times New Roman" w:cs="Times New Roman"/>
                          <w:color w:val="C45911" w:themeColor="accent2" w:themeShade="BF"/>
                          <w:sz w:val="36"/>
                          <w:szCs w:val="36"/>
                        </w:rPr>
                      </w:pPr>
                    </w:p>
                    <w:p w:rsidR="0088559A" w:rsidRPr="00322EBB" w:rsidRDefault="0088559A" w:rsidP="00322EBB">
                      <w:pPr>
                        <w:ind w:firstLine="709"/>
                        <w:rPr>
                          <w:rFonts w:ascii="Times New Roman" w:hAnsi="Times New Roman" w:cs="Times New Roman"/>
                          <w:color w:val="C45911" w:themeColor="accent2" w:themeShade="BF"/>
                          <w:sz w:val="36"/>
                          <w:szCs w:val="36"/>
                        </w:rPr>
                      </w:pPr>
                      <w:r>
                        <w:rPr>
                          <w:rFonts w:ascii="Times New Roman" w:hAnsi="Times New Roman" w:cs="Times New Roman"/>
                          <w:noProof/>
                          <w:color w:val="ED7D31" w:themeColor="accent2"/>
                          <w:sz w:val="36"/>
                          <w:szCs w:val="36"/>
                          <w:lang w:eastAsia="ru-RU"/>
                        </w:rPr>
                        <w:drawing>
                          <wp:inline distT="0" distB="0" distL="0" distR="0">
                            <wp:extent cx="5209829" cy="36817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3.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210574" cy="3682257"/>
                                    </a:xfrm>
                                    <a:prstGeom prst="rect">
                                      <a:avLst/>
                                    </a:prstGeom>
                                  </pic:spPr>
                                </pic:pic>
                              </a:graphicData>
                            </a:graphic>
                          </wp:inline>
                        </w:drawing>
                      </w:r>
                    </w:p>
                  </w:txbxContent>
                </v:textbox>
                <w10:wrap type="square"/>
              </v:shape>
            </w:pict>
          </mc:Fallback>
        </mc:AlternateContent>
      </w:r>
      <w:r w:rsidRPr="009F07E7">
        <w:rPr>
          <w:rFonts w:ascii="Times New Roman" w:hAnsi="Times New Roman" w:cs="Times New Roman"/>
          <w:noProof/>
          <w:shd w:val="clear" w:color="auto" w:fill="C5E0B3" w:themeFill="accent6" w:themeFillTint="66"/>
          <w:lang w:eastAsia="ru-RU"/>
        </w:rPr>
        <w:drawing>
          <wp:inline distT="0" distB="0" distL="0" distR="0" wp14:anchorId="2B64E9CA" wp14:editId="5969BBAE">
            <wp:extent cx="7123430" cy="10334847"/>
            <wp:effectExtent l="0" t="0" r="1270" b="9525"/>
            <wp:docPr id="8" name="Рисунок 8" descr="C:\Users\User\Desktop\51dac99ac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1dac99acb5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070" cy="10335776"/>
                    </a:xfrm>
                    <a:prstGeom prst="rect">
                      <a:avLst/>
                    </a:prstGeom>
                    <a:noFill/>
                    <a:ln>
                      <a:noFill/>
                    </a:ln>
                  </pic:spPr>
                </pic:pic>
              </a:graphicData>
            </a:graphic>
          </wp:inline>
        </w:drawing>
      </w:r>
    </w:p>
    <w:sectPr w:rsidR="0006221F" w:rsidRPr="006347AF" w:rsidSect="006347AF">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CA" w:rsidRDefault="00FF34CA" w:rsidP="00322EBB">
      <w:pPr>
        <w:spacing w:after="0" w:line="240" w:lineRule="auto"/>
      </w:pPr>
      <w:r>
        <w:separator/>
      </w:r>
    </w:p>
  </w:endnote>
  <w:endnote w:type="continuationSeparator" w:id="0">
    <w:p w:rsidR="00FF34CA" w:rsidRDefault="00FF34CA" w:rsidP="0032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CA" w:rsidRDefault="00FF34CA" w:rsidP="00322EBB">
      <w:pPr>
        <w:spacing w:after="0" w:line="240" w:lineRule="auto"/>
      </w:pPr>
      <w:r>
        <w:separator/>
      </w:r>
    </w:p>
  </w:footnote>
  <w:footnote w:type="continuationSeparator" w:id="0">
    <w:p w:rsidR="00FF34CA" w:rsidRDefault="00FF34CA" w:rsidP="00322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67"/>
    <w:rsid w:val="0006221F"/>
    <w:rsid w:val="00084CC6"/>
    <w:rsid w:val="00322EBB"/>
    <w:rsid w:val="005E3C46"/>
    <w:rsid w:val="006347AF"/>
    <w:rsid w:val="007C3758"/>
    <w:rsid w:val="0088559A"/>
    <w:rsid w:val="009F07E7"/>
    <w:rsid w:val="00AF2D67"/>
    <w:rsid w:val="00B803AB"/>
    <w:rsid w:val="00FF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37A10-0D41-400F-8165-79EABF98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5">
    <w:name w:val="555"/>
    <w:basedOn w:val="a"/>
    <w:link w:val="5550"/>
    <w:qFormat/>
    <w:rsid w:val="00B803AB"/>
    <w:pPr>
      <w:spacing w:line="360" w:lineRule="auto"/>
      <w:jc w:val="both"/>
    </w:pPr>
    <w:rPr>
      <w:rFonts w:ascii="Times New Roman" w:hAnsi="Times New Roman" w:cs="Times New Roman"/>
      <w:sz w:val="28"/>
      <w:szCs w:val="28"/>
    </w:rPr>
  </w:style>
  <w:style w:type="character" w:customStyle="1" w:styleId="5550">
    <w:name w:val="555 Знак"/>
    <w:basedOn w:val="a0"/>
    <w:link w:val="555"/>
    <w:rsid w:val="00B803AB"/>
    <w:rPr>
      <w:rFonts w:ascii="Times New Roman" w:hAnsi="Times New Roman" w:cs="Times New Roman"/>
      <w:sz w:val="28"/>
      <w:szCs w:val="28"/>
    </w:rPr>
  </w:style>
  <w:style w:type="paragraph" w:styleId="a3">
    <w:name w:val="Normal (Web)"/>
    <w:basedOn w:val="a"/>
    <w:uiPriority w:val="99"/>
    <w:unhideWhenUsed/>
    <w:rsid w:val="0006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221F"/>
  </w:style>
  <w:style w:type="paragraph" w:styleId="a4">
    <w:name w:val="header"/>
    <w:basedOn w:val="a"/>
    <w:link w:val="a5"/>
    <w:uiPriority w:val="99"/>
    <w:unhideWhenUsed/>
    <w:rsid w:val="00322E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2EBB"/>
  </w:style>
  <w:style w:type="paragraph" w:styleId="a6">
    <w:name w:val="footer"/>
    <w:basedOn w:val="a"/>
    <w:link w:val="a7"/>
    <w:uiPriority w:val="99"/>
    <w:unhideWhenUsed/>
    <w:rsid w:val="00322E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62612">
      <w:bodyDiv w:val="1"/>
      <w:marLeft w:val="0"/>
      <w:marRight w:val="0"/>
      <w:marTop w:val="0"/>
      <w:marBottom w:val="0"/>
      <w:divBdr>
        <w:top w:val="none" w:sz="0" w:space="0" w:color="auto"/>
        <w:left w:val="none" w:sz="0" w:space="0" w:color="auto"/>
        <w:bottom w:val="none" w:sz="0" w:space="0" w:color="auto"/>
        <w:right w:val="none" w:sz="0" w:space="0" w:color="auto"/>
      </w:divBdr>
    </w:div>
    <w:div w:id="762725226">
      <w:bodyDiv w:val="1"/>
      <w:marLeft w:val="0"/>
      <w:marRight w:val="0"/>
      <w:marTop w:val="0"/>
      <w:marBottom w:val="0"/>
      <w:divBdr>
        <w:top w:val="none" w:sz="0" w:space="0" w:color="auto"/>
        <w:left w:val="none" w:sz="0" w:space="0" w:color="auto"/>
        <w:bottom w:val="none" w:sz="0" w:space="0" w:color="auto"/>
        <w:right w:val="none" w:sz="0" w:space="0" w:color="auto"/>
      </w:divBdr>
    </w:div>
    <w:div w:id="9115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AF50-5AB6-42BA-A039-F6DADD52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Words>
  <Characters>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2016-05-20T08:51:00Z</dcterms:created>
  <dcterms:modified xsi:type="dcterms:W3CDTF">2016-05-20T10:18:00Z</dcterms:modified>
</cp:coreProperties>
</file>