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 w:line="100" w:lineRule="atLeast"/>
        <w:contextualSpacing/>
        <w:jc w:val="center"/>
      </w:pPr>
      <w:bookmarkStart w:id="0" w:name="__DdeLink__2042_476570698"/>
      <w:bookmarkEnd w:id="0"/>
      <w:r>
        <w:rPr>
          <w:rFonts w:ascii="Times New Roman" w:cs="Times New Roman" w:hAnsi="Times New Roman"/>
          <w:b/>
          <w:bCs/>
          <w:sz w:val="24"/>
          <w:szCs w:val="24"/>
        </w:rPr>
        <w:t>Управление образования администрации г. Хабаровска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МАДОУ «Центр развития ребёнка – детский сад №167 «Родничок»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Консультация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для родителей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>по теме: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i/>
          <w:sz w:val="72"/>
          <w:szCs w:val="72"/>
        </w:rPr>
        <w:t>«</w:t>
      </w:r>
      <w:r>
        <w:rPr>
          <w:rFonts w:ascii="Times New Roman" w:cs="Times New Roman" w:eastAsia="Times New Roman" w:hAnsi="Times New Roman"/>
          <w:b/>
          <w:bCs/>
          <w:i/>
          <w:color w:val="0070C0"/>
          <w:sz w:val="80"/>
          <w:szCs w:val="80"/>
          <w:lang w:eastAsia="ru-RU"/>
        </w:rPr>
        <w:t>Как помочь ребенку войти в детский коллектив?</w:t>
      </w:r>
      <w:r>
        <w:rPr>
          <w:rFonts w:ascii="Times New Roman" w:cs="Times New Roman" w:hAnsi="Times New Roman"/>
          <w:b/>
          <w:i/>
          <w:sz w:val="72"/>
          <w:szCs w:val="72"/>
        </w:rPr>
        <w:t>»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Составил:</w:t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О. Л. Дудар,</w:t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воспитатель.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2017 г.</w:t>
      </w:r>
    </w:p>
    <w:p>
      <w:pPr>
        <w:pStyle w:val="style0"/>
      </w:pPr>
      <w:bookmarkStart w:id="1" w:name="__DdeLink__2042_476570698"/>
      <w:bookmarkStart w:id="2" w:name="__DdeLink__2042_476570698"/>
      <w:bookmarkEnd w:id="2"/>
      <w:r>
        <w:rPr/>
      </w:r>
    </w:p>
    <w:p>
      <w:pPr>
        <w:pStyle w:val="style0"/>
        <w:spacing w:after="0" w:before="0" w:line="100" w:lineRule="atLeast"/>
        <w:ind w:firstLine="567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В настоящее время многие родители воспитывают ребенка в домашних условиях, лишая его при этом необходимого ему общения со сверстниками. Некоторые обеспеченные родители прибегают к помощи домашних воспитателей, частных дошкольных учреждений, воспитанники которых с детских лет начинают чувствовать собственное превосходство над другими, не имеющее ничего общего с чувством собственного достоинства или развитием индивидуальности. </w:t>
      </w:r>
    </w:p>
    <w:p>
      <w:pPr>
        <w:pStyle w:val="style0"/>
        <w:spacing w:after="0" w:before="0" w:line="100" w:lineRule="atLeast"/>
        <w:ind w:firstLine="567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Мы сплошь и рядом  читаем и слышим, как развивать индивидуальность ребенка, а вот о том, как в столь противоречивой обстановке научить его жить среди людей, почти нет. Многие издания почти полностью вывели из употребления термины, обозначающие нравственные ценности, ставшие во всем мире общепризнанными и получившими статус общечеловеческих.</w:t>
      </w:r>
    </w:p>
    <w:p>
      <w:pPr>
        <w:pStyle w:val="style0"/>
        <w:spacing w:after="0" w:before="0" w:line="100" w:lineRule="atLeast"/>
        <w:ind w:firstLine="567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Так произошло и с термином «коллективизм». В новой модели воспитания нет места формированию чувства коллективизма. А жаль. Мы уверены, что сегодня практически каждый человек, которому за двадцать, может подтвердить, что в коллективизме есть что-то ценное, необходимое каждому. Это «что-то» и есть сущность коллективизма: «Я могу самовыразиться, реализовать себя, если чувствую признание со стороны своего окружения». </w:t>
      </w:r>
    </w:p>
    <w:p>
      <w:pPr>
        <w:pStyle w:val="style0"/>
        <w:spacing w:after="0" w:before="0" w:line="100" w:lineRule="atLeast"/>
        <w:ind w:firstLine="567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Анализируя поступки ребят в детском саду, в домашней обстановке, можно заметить, что одни из них стремятся к удовлетворению, в первую очередь, своих потребностей, желаний, интересов, не считаясь с устремлениями окружающих людей, а порой даже не подозревая о них. В данном случае принято говорить о направленности ребенка на себя. Другие дети свои поступки, действия соотносят (в разной степени) с интересами, желаниями окружающих людей – сверстников, взрослых и т.д. В таком случае можно говорить о первых проявлениях коллективистской направленности.</w:t>
      </w:r>
    </w:p>
    <w:p>
      <w:pPr>
        <w:pStyle w:val="style0"/>
        <w:spacing w:after="0" w:before="0" w:line="100" w:lineRule="atLeast"/>
        <w:ind w:firstLine="567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Один и тот же ребенок в разном окружении может проявлять разную степень такой направленности. Это в какой – то степени объясняет неодинаковое поведение детей дома и в детском саду. Многим знакома ситуация, когда «на людях» ребенок вежлив, исполнителен, с радостью выполняет поручения воспитателя, значимые для всей группы, а дома грубит, не прислушивается к советам, просьбам взрослых, требует исполнения всех своих  желаний. Как объяснить такое поведение? Думается, что в детском саду ребенок просто почувствовал значимость общества сверстников: его интересы удовлетворяются только тогда, когда он сам считается с интересами группы. А дома он привык к том</w:t>
      </w:r>
      <w:bookmarkStart w:id="3" w:name="_GoBack"/>
      <w:bookmarkEnd w:id="3"/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у, что свою значимость для членов семьи ему не надо завоевывать, не нужно самоутверждаться, потому  что все и так подчинено удовлетворению его потребностей и интересов, все и так уверены в его уникальности и непревзойденности. В результате постепенно формируется направленность на себя, которую трудно преодолеть с годами.</w:t>
      </w:r>
    </w:p>
    <w:p>
      <w:pPr>
        <w:pStyle w:val="style0"/>
        <w:spacing w:after="0" w:before="0" w:line="100" w:lineRule="atLeast"/>
        <w:ind w:firstLine="567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Но все же преодолеть ее можно.  И это главная задача не только для родителей, но и воспитателей, которые не хотят воспитывать будущих эгоистов. </w:t>
      </w:r>
    </w:p>
    <w:p>
      <w:pPr>
        <w:pStyle w:val="style0"/>
        <w:spacing w:after="0" w:before="0" w:line="100" w:lineRule="atLeast"/>
        <w:ind w:firstLine="567" w:left="0" w:right="141"/>
        <w:contextualSpacing w:val="false"/>
        <w:jc w:val="both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На пути к коллективистской направленности предстоит сделать ряд последовательных шагов: от формирования у ребенка направленности на сверстников (на первом этапе) к созданию у него ощущения собственной значимости для них (на втором) и закреплению ощущения ребенком своей значимости для получения общего результата при поддержке каждого всеми (на третьем).</w:t>
      </w:r>
    </w:p>
    <w:p>
      <w:pPr>
        <w:pStyle w:val="style0"/>
      </w:pPr>
      <w:r>
        <w:rPr>
          <w:rFonts w:ascii="Monotype Corsiva" w:cs="Times New Roman" w:eastAsia="Times New Roman" w:hAnsi="Monotype Corsiva"/>
          <w:b/>
          <w:sz w:val="32"/>
          <w:szCs w:val="32"/>
          <w:lang w:eastAsia="ru-RU"/>
        </w:rPr>
        <w:t xml:space="preserve">ВЫВОД: </w:t>
      </w: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каждый ребенок должен пройти «школу детского сада» по многим причинам, и главная из них – учиться жить среди людей.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2013-04-09T00:18:00.00Z</dcterms:created>
  <dc:creator>Мастак</dc:creator>
  <cp:lastModifiedBy>Мастак</cp:lastModifiedBy>
  <dcterms:modified xsi:type="dcterms:W3CDTF">2013-04-09T00:19:00.00Z</dcterms:modified>
  <cp:revision>1</cp:revision>
</cp:coreProperties>
</file>