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Управление образования администрации г. Хабаровска</w:t>
      </w:r>
    </w:p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МАДОУ «Центр развития ребёнка – детский сад №167 «Родничок» 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52"/>
          <w:szCs w:val="52"/>
        </w:rPr>
        <w:t xml:space="preserve">Консультация 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52"/>
          <w:szCs w:val="52"/>
        </w:rPr>
        <w:t xml:space="preserve">для родителей 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52"/>
          <w:szCs w:val="52"/>
        </w:rPr>
        <w:t>по теме: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i/>
          <w:sz w:val="72"/>
          <w:szCs w:val="72"/>
        </w:rPr>
        <w:t>«</w:t>
      </w:r>
      <w:r>
        <w:rPr>
          <w:rFonts w:ascii="Times New Roman" w:cs="Times New Roman" w:eastAsia="Times New Roman" w:hAnsi="Times New Roman"/>
          <w:b/>
          <w:bCs/>
          <w:i/>
          <w:color w:val="FF0000"/>
          <w:sz w:val="80"/>
          <w:szCs w:val="80"/>
          <w:lang w:eastAsia="ru-RU"/>
        </w:rPr>
        <w:t>Научите ребёнка слышать.</w:t>
      </w:r>
      <w:r>
        <w:rPr>
          <w:rFonts w:ascii="Times New Roman" w:cs="Times New Roman" w:hAnsi="Times New Roman"/>
          <w:b/>
          <w:i/>
          <w:sz w:val="72"/>
          <w:szCs w:val="72"/>
        </w:rPr>
        <w:t>»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right"/>
      </w:pPr>
      <w:r>
        <w:rPr>
          <w:rFonts w:ascii="Times New Roman" w:cs="Times New Roman" w:hAnsi="Times New Roman"/>
          <w:b/>
          <w:sz w:val="28"/>
          <w:szCs w:val="28"/>
        </w:rPr>
        <w:t>Составил:</w:t>
      </w:r>
    </w:p>
    <w:p>
      <w:pPr>
        <w:pStyle w:val="style0"/>
        <w:spacing w:after="200" w:before="0" w:line="100" w:lineRule="atLeast"/>
        <w:contextualSpacing/>
        <w:jc w:val="right"/>
      </w:pPr>
      <w:r>
        <w:rPr>
          <w:rFonts w:ascii="Times New Roman" w:cs="Times New Roman" w:hAnsi="Times New Roman"/>
          <w:b/>
          <w:sz w:val="28"/>
          <w:szCs w:val="28"/>
        </w:rPr>
        <w:t>О. Л. Дудар,</w:t>
      </w:r>
    </w:p>
    <w:p>
      <w:pPr>
        <w:pStyle w:val="style0"/>
        <w:spacing w:after="200" w:before="0" w:line="100" w:lineRule="atLeast"/>
        <w:contextualSpacing/>
        <w:jc w:val="right"/>
      </w:pPr>
      <w:r>
        <w:rPr>
          <w:rFonts w:ascii="Times New Roman" w:cs="Times New Roman" w:hAnsi="Times New Roman"/>
          <w:b/>
          <w:sz w:val="28"/>
          <w:szCs w:val="28"/>
        </w:rPr>
        <w:t>воспитатель.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jc w:val="center"/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2017 г.</w:t>
      </w:r>
    </w:p>
    <w:p>
      <w:pPr>
        <w:pStyle w:val="style0"/>
      </w:pPr>
      <w:r>
        <w:rPr/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ab/>
      </w: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>Развитие слуха у малыша начинается, когда он ещё не появился на свет. На второй неделе беременности плод отвечает на внешние звуки изменением сердцебиения. У новорождённых звуковые раздражители также вызывают в основном физиологические изменения: замедляется пульс, стихает плач и т.д. Обычно уже к  б - 7 месяцам нормально развивающийся ребёнок по тонкости слуховых ощущений достигает нормы взрослого человека.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both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ab/>
        <w:t>Вначале дети учатся слышать и понимать нас, лишь затем говорить. И в этом мы можем помочь своему ребёнку.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both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ab/>
        <w:t>Большинство игр способствует развитию не только слуха, но и речи ребёнка, ориентации в пространстве, координации движений.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both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>Многие игры - подвижные, и будут интересны вашему малышу и его друзьям на прогулке. В качестве оборудования (звучащих предметов) можно использовать игрушки-пищалки, детские музыкальные инструменты (дудочка, колокольчик; бубен, барабан и т.д.), а также любые предметы, издающие характерный звук (рвущаяся бумага, льющаяся вода, стучащий мяч или ложка и т.п.)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> 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center"/>
      </w:pPr>
      <w:r>
        <w:rPr>
          <w:rFonts w:ascii="Monotype Corsiva" w:cs="Times New Roman" w:eastAsia="Times New Roman" w:hAnsi="Monotype Corsiva"/>
          <w:b/>
          <w:i/>
          <w:sz w:val="28"/>
          <w:szCs w:val="28"/>
          <w:u w:val="single"/>
          <w:lang w:eastAsia="ru-RU"/>
        </w:rPr>
        <w:t>« УГАДАЙ, ЧТО ЭТО»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both"/>
      </w:pPr>
      <w:r>
        <w:rPr>
          <w:rFonts w:ascii="Monotype Corsiva" w:cs="Times New Roman" w:eastAsia="Times New Roman" w:hAnsi="Monotype Corsiva"/>
          <w:i/>
          <w:sz w:val="28"/>
          <w:szCs w:val="28"/>
          <w:lang w:eastAsia="ru-RU"/>
        </w:rPr>
        <w:t> 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both"/>
      </w:pPr>
      <w:r>
        <w:rPr>
          <w:rFonts w:ascii="Monotype Corsiva" w:cs="Times New Roman" w:eastAsia="Times New Roman" w:hAnsi="Monotype Corsiva"/>
          <w:b/>
          <w:bCs/>
          <w:i/>
          <w:sz w:val="28"/>
          <w:szCs w:val="28"/>
          <w:lang w:eastAsia="ru-RU"/>
        </w:rPr>
        <w:t>Вариант I.</w:t>
      </w: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 xml:space="preserve">  Вначале взрослый знакомит детей со звучанием предметов, затем предлагает каждому по очереди отвернуться и отгадать звучащий предмет.   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both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 xml:space="preserve">            </w:t>
      </w: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>.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both"/>
      </w:pPr>
      <w:r>
        <w:rPr>
          <w:rFonts w:ascii="Monotype Corsiva" w:cs="Times New Roman" w:eastAsia="Times New Roman" w:hAnsi="Monotype Corsiva"/>
          <w:b/>
          <w:bCs/>
          <w:i/>
          <w:sz w:val="28"/>
          <w:szCs w:val="28"/>
          <w:lang w:eastAsia="ru-RU"/>
        </w:rPr>
        <w:t>Вариант 2.</w:t>
      </w: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 xml:space="preserve">  Играющие садятся спиной к водящему, который производит шумы и звуки разными предметами. Тот, кто догадается, что звучит, называет предмет, не оборачиваясь. Маленькому победителю, отгадавшему наибольшее количество предметов, вы можете вручить звёздочку, фигурку, вырезанную из открытки, или любую другую награду.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both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> 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both"/>
      </w:pPr>
      <w:r>
        <w:rPr>
          <w:rFonts w:ascii="Monotype Corsiva" w:cs="Times New Roman" w:eastAsia="Times New Roman" w:hAnsi="Monotype Corsiva"/>
          <w:b/>
          <w:bCs/>
          <w:i/>
          <w:sz w:val="28"/>
          <w:szCs w:val="28"/>
          <w:lang w:eastAsia="ru-RU"/>
        </w:rPr>
        <w:t>Вариант 3.</w:t>
      </w: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 xml:space="preserve"> Выбирается водящий - "продавец", перед которым на столе стоят высокие коробки с различными звучащими предметами. "Покупатель", войдя в "магазин", показывает  понравившуюся коробку и просит её продать. "Продавец" отдаёт коробку "покупателю", если тот узнает по звуку предмет, лежащий в ней ("продавец" вызывает звучание предмета, опустив руку в коробку).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both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> 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both"/>
      </w:pPr>
      <w:r>
        <w:rPr>
          <w:rFonts w:ascii="Monotype Corsiva" w:cs="Times New Roman" w:eastAsia="Times New Roman" w:hAnsi="Monotype Corsiva"/>
          <w:b/>
          <w:bCs/>
          <w:i/>
          <w:sz w:val="28"/>
          <w:szCs w:val="28"/>
          <w:lang w:eastAsia="ru-RU"/>
        </w:rPr>
        <w:t>Вариант 4.</w:t>
      </w: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 xml:space="preserve"> Ребёнок закрывает глаза, внимательно слушает и называет услышанное им (шум машины, пение птиц, разговор прохожих, шуршание листьев и т.д.). Если ребёнка попросить говорить целым предложением, то игра будет помогать не только развитию слуха и накоплению словаря, но и формированию фразовой речи малыша. В этом варианте игру хорошо проводить на прогулке.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both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 xml:space="preserve"> </w:t>
      </w: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>Следующие две игры способствуют развитию умения определять направление звука и ориентироваться в пространстве.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> 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> 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center"/>
      </w:pPr>
      <w:r>
        <w:rPr>
          <w:rFonts w:ascii="Monotype Corsiva" w:cs="Times New Roman" w:eastAsia="Times New Roman" w:hAnsi="Monotype Corsiva"/>
          <w:b/>
          <w:i/>
          <w:sz w:val="28"/>
          <w:szCs w:val="28"/>
          <w:u w:val="single"/>
          <w:lang w:eastAsia="ru-RU"/>
        </w:rPr>
        <w:t>«ГДЕ  ПОЗВОНИЛИ (ПОСТУЧАЛИ…)?»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center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> 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</w:pPr>
      <w:r>
        <w:rPr>
          <w:rFonts w:ascii="Monotype Corsiva" w:cs="Times New Roman" w:eastAsia="Times New Roman" w:hAnsi="Monotype Corsiva"/>
          <w:b/>
          <w:bCs/>
          <w:i/>
          <w:sz w:val="28"/>
          <w:szCs w:val="28"/>
          <w:lang w:eastAsia="ru-RU"/>
        </w:rPr>
        <w:t>Вариант I.</w:t>
      </w:r>
      <w:r>
        <w:rPr>
          <w:rFonts w:ascii="Monotype Corsiva" w:cs="Times New Roman" w:eastAsia="Times New Roman" w:hAnsi="Monotype Corsiva"/>
          <w:b/>
          <w:bCs/>
          <w:sz w:val="28"/>
          <w:szCs w:val="28"/>
          <w:lang w:eastAsia="ru-RU"/>
        </w:rPr>
        <w:t xml:space="preserve"> </w:t>
      </w: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 xml:space="preserve"> Дети со звучащими предметами расходятся по разным местам комнаты. Выбирается водящий, которому завязываются глаза и предлагают угадать, где позвонили, показать направление рукой. Водящий не меняется до тех пор, пока не укажет правильно направление.                                    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</w:pPr>
      <w:r>
        <w:rPr>
          <w:rFonts w:ascii="Monotype Corsiva" w:cs="Times New Roman" w:eastAsia="Times New Roman" w:hAnsi="Monotype Corsiva"/>
          <w:b/>
          <w:bCs/>
          <w:i/>
          <w:sz w:val="28"/>
          <w:szCs w:val="28"/>
          <w:lang w:eastAsia="ru-RU"/>
        </w:rPr>
        <w:t>Вариант 2.</w:t>
      </w:r>
      <w:r>
        <w:rPr>
          <w:rFonts w:ascii="Monotype Corsiva" w:cs="Times New Roman" w:eastAsia="Times New Roman" w:hAnsi="Monotype Corsiva"/>
          <w:b/>
          <w:bCs/>
          <w:sz w:val="28"/>
          <w:szCs w:val="28"/>
          <w:lang w:eastAsia="ru-RU"/>
        </w:rPr>
        <w:t xml:space="preserve">  </w:t>
      </w: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>Выбранный водящий, взяв звучащий предмет, прячется где-либо в комнате и звонит. Дети по направлению звука отыскивают водящего.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> 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center"/>
      </w:pPr>
      <w:r>
        <w:rPr>
          <w:rFonts w:ascii="Monotype Corsiva" w:cs="Times New Roman" w:eastAsia="Times New Roman" w:hAnsi="Monotype Corsiva"/>
          <w:b/>
          <w:i/>
          <w:sz w:val="28"/>
          <w:szCs w:val="28"/>
          <w:u w:val="single"/>
          <w:lang w:eastAsia="ru-RU"/>
        </w:rPr>
        <w:t>«ЖМУРКИ С КОЛОКОЛЬЧИКОМ (БУБНОМ…)»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center"/>
      </w:pPr>
      <w:r>
        <w:rPr>
          <w:rFonts w:ascii="Monotype Corsiva" w:cs="Times New Roman" w:eastAsia="Times New Roman" w:hAnsi="Monotype Corsiva"/>
          <w:i/>
          <w:sz w:val="28"/>
          <w:szCs w:val="28"/>
          <w:lang w:eastAsia="ru-RU"/>
        </w:rPr>
        <w:t> 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</w:pPr>
      <w:r>
        <w:rPr>
          <w:rFonts w:ascii="Monotype Corsiva" w:cs="Times New Roman" w:eastAsia="Times New Roman" w:hAnsi="Monotype Corsiva"/>
          <w:b/>
          <w:bCs/>
          <w:i/>
          <w:sz w:val="28"/>
          <w:szCs w:val="28"/>
          <w:lang w:eastAsia="ru-RU"/>
        </w:rPr>
        <w:t>Вариант I.</w:t>
      </w:r>
      <w:r>
        <w:rPr>
          <w:rFonts w:ascii="Monotype Corsiva" w:cs="Times New Roman" w:eastAsia="Times New Roman" w:hAnsi="Monotype Corsiva"/>
          <w:b/>
          <w:bCs/>
          <w:sz w:val="28"/>
          <w:szCs w:val="28"/>
          <w:lang w:eastAsia="ru-RU"/>
        </w:rPr>
        <w:t xml:space="preserve"> </w:t>
      </w: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 xml:space="preserve">  Дети сидят или стоят по одной линии. На некотором расстоянии от них стоит ребёнок с колокольчиком. Одному из детей завязывают глаза, он становится водящим и ищет ребёнка с колокольчиком, который уходит (не убегает!) от него и звонит.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> 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</w:pPr>
      <w:r>
        <w:rPr>
          <w:rFonts w:ascii="Monotype Corsiva" w:cs="Times New Roman" w:eastAsia="Times New Roman" w:hAnsi="Monotype Corsiva"/>
          <w:b/>
          <w:bCs/>
          <w:i/>
          <w:sz w:val="28"/>
          <w:szCs w:val="28"/>
          <w:lang w:eastAsia="ru-RU"/>
        </w:rPr>
        <w:t>Вариант 2.</w:t>
      </w:r>
      <w:r>
        <w:rPr>
          <w:rFonts w:ascii="Monotype Corsiva" w:cs="Times New Roman" w:eastAsia="Times New Roman" w:hAnsi="Monotype Corsiva"/>
          <w:b/>
          <w:bCs/>
          <w:sz w:val="28"/>
          <w:szCs w:val="28"/>
          <w:lang w:eastAsia="ru-RU"/>
        </w:rPr>
        <w:t xml:space="preserve"> </w:t>
      </w: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 xml:space="preserve">  Несколько детей с завязанными глазами стоят в кругу. Водящий с колокольчиком в руках бегает по кругу и звонит. Дети должны поймать его. После чего водящий меняется.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> 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both"/>
      </w:pPr>
      <w:r>
        <w:rPr>
          <w:rFonts w:ascii="Monotype Corsiva" w:cs="Times New Roman" w:eastAsia="Times New Roman" w:hAnsi="Monotype Corsiva"/>
          <w:b/>
          <w:bCs/>
          <w:i/>
          <w:sz w:val="28"/>
          <w:szCs w:val="28"/>
          <w:lang w:eastAsia="ru-RU"/>
        </w:rPr>
        <w:t>Вариант 3.</w:t>
      </w: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 xml:space="preserve">  Водящий с закрытыми глазами должен поймать, кого-нибудь из бегающих детей, которые лают, мяукают, кричат петухом и т.п.  Такие жмурки можно назвать "Жмурки с голосом". Дети, играя в них, могут имитировать движения животных и птиц, а водящий -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both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>Называть "пойманного зверя". "Жмурки с голосом" помогут вашему ребёнку закрепить знание различных животных и птиц, а такие будут способствовать формированию правильного звукопроизношения.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both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ab/>
        <w:t>Многие дети любят игры, в которых звучание того или иного инструмента соответствует определённому движению, например, игра на дудочке - взмахи руками, звон колокольчика - приседание на корточках, стук барабана - прыжки и т.д.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both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>Подобные игры развивают слуховое внимание, координацию и темп движений. Вот один из вариантов игры.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both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> 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center"/>
      </w:pPr>
      <w:r>
        <w:rPr>
          <w:rFonts w:ascii="Monotype Corsiva" w:cs="Times New Roman" w:eastAsia="Times New Roman" w:hAnsi="Monotype Corsiva"/>
          <w:b/>
          <w:i/>
          <w:sz w:val="28"/>
          <w:szCs w:val="28"/>
          <w:u w:val="single"/>
          <w:lang w:eastAsia="ru-RU"/>
        </w:rPr>
        <w:t>" Волк  и  зайчата"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center"/>
      </w:pPr>
      <w:r>
        <w:rPr>
          <w:rFonts w:ascii="Monotype Corsiva" w:cs="Times New Roman" w:eastAsia="Times New Roman" w:hAnsi="Monotype Corsiva"/>
          <w:i/>
          <w:sz w:val="28"/>
          <w:szCs w:val="28"/>
          <w:lang w:eastAsia="ru-RU"/>
        </w:rPr>
        <w:t> 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>Взрослый говорит детям: "Сейчас я буду звенеть в бубен, и вы, зайчата, пойдёте гулять - прыгать по полянке. Если я увижу волка, то начну стучать в бубен. А вы не зевайте - бегите в домики (стулья) и прячьтесь там (приседайте на корточки). Слушайте внимательно, как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>я играю, чтобы волк вас не поймал".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both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 xml:space="preserve">Взрослый проводит игру, меняя звучание бубна. Зазевавшиеся зайчата выбывают из игры. 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both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> </w:t>
      </w:r>
    </w:p>
    <w:p>
      <w:pPr>
        <w:pStyle w:val="style0"/>
        <w:spacing w:after="0" w:before="0" w:line="100" w:lineRule="atLeast"/>
        <w:ind w:firstLine="426" w:left="0" w:right="141"/>
        <w:contextualSpacing w:val="false"/>
        <w:jc w:val="both"/>
      </w:pPr>
      <w:r>
        <w:rPr>
          <w:rFonts w:ascii="Monotype Corsiva" w:cs="Times New Roman" w:eastAsia="Times New Roman" w:hAnsi="Monotype Corsiva"/>
          <w:sz w:val="28"/>
          <w:szCs w:val="28"/>
          <w:lang w:eastAsia="ru-RU"/>
        </w:rPr>
        <w:t>Самые внимательные награждаются призом.</w:t>
      </w:r>
    </w:p>
    <w:p>
      <w:pPr>
        <w:pStyle w:val="style0"/>
        <w:widowControl/>
        <w:tabs/>
        <w:suppressAutoHyphens w:val="true"/>
        <w:spacing w:after="200" w:before="0" w:line="276" w:lineRule="auto"/>
        <w:contextualSpacing w:val="false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2013-04-09T00:34:00.00Z</dcterms:created>
  <dc:creator>Мастак</dc:creator>
  <cp:lastModifiedBy>Мастак</cp:lastModifiedBy>
  <dcterms:modified xsi:type="dcterms:W3CDTF">2013-04-09T00:35:00.00Z</dcterms:modified>
  <cp:revision>1</cp:revision>
</cp:coreProperties>
</file>