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753" w:rsidRDefault="00911753" w:rsidP="00911753">
      <w:pPr>
        <w:pStyle w:val="a3"/>
        <w:ind w:firstLine="36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B6DEE">
        <w:rPr>
          <w:rFonts w:ascii="Times New Roman" w:hAnsi="Times New Roman" w:cs="Times New Roman"/>
          <w:b/>
          <w:color w:val="auto"/>
          <w:sz w:val="28"/>
          <w:szCs w:val="28"/>
        </w:rPr>
        <w:t>Характеристика здания и территории</w:t>
      </w:r>
      <w:r w:rsidRPr="003B6DEE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911753" w:rsidRDefault="00911753" w:rsidP="00911753">
      <w:pPr>
        <w:pStyle w:val="a3"/>
        <w:ind w:firstLine="36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4667250" cy="3419475"/>
            <wp:effectExtent l="19050" t="0" r="0" b="0"/>
            <wp:docPr id="1" name="Рисунок 1" descr="C:\Documents and Settings\Кутенева\Мои документы\фото фасада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утенева\Мои документы\фото фасада\IMG_1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B6DE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3B6DEE">
        <w:rPr>
          <w:rFonts w:ascii="Times New Roman" w:hAnsi="Times New Roman" w:cs="Times New Roman"/>
          <w:color w:val="auto"/>
          <w:sz w:val="28"/>
          <w:szCs w:val="28"/>
        </w:rPr>
        <w:t xml:space="preserve">иповое двух этажное панельное здание дошкольного учреждения 1992 года постройки, рассчитанное на 14 групп. Оборудовано 12 групп. 1 группа переоборудована под </w:t>
      </w:r>
      <w:proofErr w:type="spellStart"/>
      <w:r w:rsidRPr="003B6DEE">
        <w:rPr>
          <w:rFonts w:ascii="Times New Roman" w:hAnsi="Times New Roman" w:cs="Times New Roman"/>
          <w:color w:val="auto"/>
          <w:sz w:val="28"/>
          <w:szCs w:val="28"/>
        </w:rPr>
        <w:t>физиокабинет</w:t>
      </w:r>
      <w:proofErr w:type="spellEnd"/>
      <w:r w:rsidRPr="003B6DEE">
        <w:rPr>
          <w:rFonts w:ascii="Times New Roman" w:hAnsi="Times New Roman" w:cs="Times New Roman"/>
          <w:color w:val="auto"/>
          <w:sz w:val="28"/>
          <w:szCs w:val="28"/>
        </w:rPr>
        <w:t xml:space="preserve"> и театральную студию, 2 группа  переоборудована под аквариумную комнату и компьютерный класс. Все групповые ячейки имеют полный набор помещений: игровую (61,6 до 64,2 кв.м.), спальное помещение, туалетную, раздевальную, буфетную. </w:t>
      </w:r>
      <w:proofErr w:type="gramStart"/>
      <w:r w:rsidRPr="003B6DEE">
        <w:rPr>
          <w:rFonts w:ascii="Times New Roman" w:hAnsi="Times New Roman" w:cs="Times New Roman"/>
          <w:color w:val="auto"/>
          <w:sz w:val="28"/>
          <w:szCs w:val="28"/>
        </w:rPr>
        <w:t xml:space="preserve">В здании имеются: пищеблок, прачечная, музыкальный и физкультурный залы, медицинский блок, стоматологический кабинет, </w:t>
      </w:r>
      <w:proofErr w:type="spellStart"/>
      <w:r w:rsidRPr="003B6DEE">
        <w:rPr>
          <w:rFonts w:ascii="Times New Roman" w:hAnsi="Times New Roman" w:cs="Times New Roman"/>
          <w:color w:val="auto"/>
          <w:sz w:val="28"/>
          <w:szCs w:val="28"/>
        </w:rPr>
        <w:t>физиокабинет</w:t>
      </w:r>
      <w:proofErr w:type="spellEnd"/>
      <w:r w:rsidRPr="003B6DEE">
        <w:rPr>
          <w:rFonts w:ascii="Times New Roman" w:hAnsi="Times New Roman" w:cs="Times New Roman"/>
          <w:color w:val="auto"/>
          <w:sz w:val="28"/>
          <w:szCs w:val="28"/>
        </w:rPr>
        <w:t xml:space="preserve">, кабинет учителя-логопеда, кабинет заведующего, кабинет заместителя заведующего по АХР, кабинет педагога-психолога, сенсорная комната, методический кабинет, театральная студия, кабинет инструктора по физической культуре, кабинет музыкального руководителя, кабинет для делопроизводителя, театральная студия, художественная студия, кабинет «Юный эколог», мини-музей «Россия – наш общий дом», бассейн с </w:t>
      </w:r>
      <w:proofErr w:type="spellStart"/>
      <w:r w:rsidRPr="003B6DEE">
        <w:rPr>
          <w:rFonts w:ascii="Times New Roman" w:hAnsi="Times New Roman" w:cs="Times New Roman"/>
          <w:color w:val="auto"/>
          <w:sz w:val="28"/>
          <w:szCs w:val="28"/>
        </w:rPr>
        <w:t>фитобаром</w:t>
      </w:r>
      <w:proofErr w:type="spellEnd"/>
      <w:r w:rsidRPr="003B6DEE">
        <w:rPr>
          <w:rFonts w:ascii="Times New Roman" w:hAnsi="Times New Roman" w:cs="Times New Roman"/>
          <w:color w:val="auto"/>
          <w:sz w:val="28"/>
          <w:szCs w:val="28"/>
        </w:rPr>
        <w:t xml:space="preserve"> и сауной. </w:t>
      </w:r>
      <w:proofErr w:type="gramEnd"/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Территория </w:t>
      </w:r>
      <w:r w:rsidRPr="003B6DEE">
        <w:rPr>
          <w:rFonts w:ascii="Times New Roman" w:hAnsi="Times New Roman" w:cs="Times New Roman"/>
          <w:color w:val="auto"/>
          <w:sz w:val="28"/>
          <w:szCs w:val="28"/>
        </w:rPr>
        <w:t xml:space="preserve"> ограждена, озеленена. Согласно техническому паспорту  от 2009 года общий износ здания составляет 15 %. На территории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3B6DEE">
        <w:rPr>
          <w:rFonts w:ascii="Times New Roman" w:hAnsi="Times New Roman" w:cs="Times New Roman"/>
          <w:color w:val="auto"/>
          <w:sz w:val="28"/>
          <w:szCs w:val="28"/>
        </w:rPr>
        <w:t xml:space="preserve"> на оборудованной площадке установлены 3 контейнера для сбора твердых бытовых отходов.</w:t>
      </w: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B6DEE">
        <w:rPr>
          <w:rFonts w:ascii="Times New Roman" w:hAnsi="Times New Roman" w:cs="Times New Roman"/>
          <w:color w:val="auto"/>
          <w:sz w:val="28"/>
          <w:szCs w:val="28"/>
        </w:rPr>
        <w:t>На территории оборудованы 12 игровых площадок с теневыми навесами,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игровым и спортивным  оборудованием: бумы, лестницы для лазания, песочницы, столы и скамейки, оборудование для перешагивания, ползания, игровые домики, машины, корабли.</w:t>
      </w: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2619375" cy="1504950"/>
            <wp:effectExtent l="19050" t="0" r="9525" b="0"/>
            <wp:docPr id="4" name="Рисунок 3" descr="C:\Documents and Settings\Кутенева\Мои документы\Лето 2012\119___05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утенева\Мои документы\Лето 2012\119___05\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400300" cy="1500188"/>
            <wp:effectExtent l="19050" t="0" r="0" b="0"/>
            <wp:docPr id="14" name="Рисунок 9" descr="C:\Documents and Settings\Кутенева\Мои документы\Лето 2012\119___05\IMG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утенева\Мои документы\Лето 2012\119___05\IMG_0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619375" cy="1493936"/>
            <wp:effectExtent l="19050" t="0" r="9525" b="0"/>
            <wp:docPr id="5" name="Рисунок 4" descr="C:\Documents and Settings\Кутенева\Мои документы\Лето 2012\119___05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утенева\Мои документы\Лето 2012\119___05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25" cy="149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</w:t>
      </w:r>
      <w:r w:rsidRPr="00130688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400300" cy="1495425"/>
            <wp:effectExtent l="19050" t="0" r="0" b="0"/>
            <wp:docPr id="11" name="Рисунок 5" descr="C:\Documents and Settings\Кутенева\Мои документы\Лето 2012\119___05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утенева\Мои документы\Лето 2012\119___05\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94" cy="1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619375" cy="1486170"/>
            <wp:effectExtent l="19050" t="0" r="9525" b="0"/>
            <wp:docPr id="7" name="Рисунок 6" descr="C:\Documents and Settings\Кутенева\Мои документы\Лето 2012\119___05\IMG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утенева\Мои документы\Лето 2012\119___05\IMG_0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8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</w:t>
      </w:r>
      <w:r w:rsidRPr="00130688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447925" cy="1524000"/>
            <wp:effectExtent l="19050" t="0" r="9525" b="0"/>
            <wp:docPr id="12" name="Рисунок 7" descr="C:\Documents and Settings\Кутенева\Мои документы\Лето 2012\119___05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утенева\Мои документы\Лето 2012\119___05\IMG_0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16" cy="152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B6DE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571750" cy="1638300"/>
            <wp:effectExtent l="19050" t="0" r="0" b="0"/>
            <wp:docPr id="13" name="Рисунок 8" descr="C:\Documents and Settings\Кутенева\Мои документы\Лето 2012\119___05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утенева\Мои документы\Лето 2012\119___05\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40" cy="164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466975" cy="1635919"/>
            <wp:effectExtent l="19050" t="0" r="9525" b="0"/>
            <wp:docPr id="15" name="Рисунок 10" descr="C:\Documents and Settings\Кутенева\Мои документы\Лето 2012\119___05\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утенева\Мои документы\Лето 2012\119___05\IMG_0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B6DEE">
        <w:rPr>
          <w:rFonts w:ascii="Times New Roman" w:hAnsi="Times New Roman" w:cs="Times New Roman"/>
          <w:color w:val="auto"/>
          <w:sz w:val="28"/>
          <w:szCs w:val="28"/>
        </w:rPr>
        <w:t>2 сп</w:t>
      </w:r>
      <w:r>
        <w:rPr>
          <w:rFonts w:ascii="Times New Roman" w:hAnsi="Times New Roman" w:cs="Times New Roman"/>
          <w:color w:val="auto"/>
          <w:sz w:val="28"/>
          <w:szCs w:val="28"/>
        </w:rPr>
        <w:t>ортивные площадки с игровым спортивным оборудованием, прыжковой ямой, баскетбольными щитами, беговой дорожкой, игровым полем, разметкой для организации спортивных игр.</w:t>
      </w: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2428875" cy="1755940"/>
            <wp:effectExtent l="19050" t="0" r="9525" b="0"/>
            <wp:docPr id="16" name="Рисунок 11" descr="E:\фото\DSC0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DSC06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562225" cy="1752600"/>
            <wp:effectExtent l="19050" t="0" r="9525" b="0"/>
            <wp:docPr id="17" name="Рисунок 12" descr="E:\фото\DSC0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DSC061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11753" w:rsidRDefault="00911753" w:rsidP="00911753">
      <w:pPr>
        <w:pStyle w:val="a3"/>
        <w:ind w:hanging="39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686050" cy="1714063"/>
            <wp:effectExtent l="19050" t="0" r="0" b="0"/>
            <wp:docPr id="18" name="Рисунок 13" descr="E:\фото\DSC0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DSC06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34" cy="172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581275" cy="1709738"/>
            <wp:effectExtent l="19050" t="0" r="9525" b="0"/>
            <wp:docPr id="19" name="Рисунок 14" descr="E:\фото\IMG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IMG_0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00" cy="171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11753" w:rsidRPr="004F6DEE" w:rsidRDefault="00911753" w:rsidP="00911753">
      <w:pPr>
        <w:pStyle w:val="a3"/>
        <w:spacing w:before="0" w:after="0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На территории ДОУ имеется  о</w:t>
      </w:r>
      <w:r w:rsidRPr="004F6DEE">
        <w:rPr>
          <w:rFonts w:ascii="Times New Roman" w:hAnsi="Times New Roman" w:cs="Times New Roman"/>
          <w:color w:val="auto"/>
          <w:sz w:val="28"/>
          <w:szCs w:val="28"/>
        </w:rPr>
        <w:t>город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4F6DE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Он помогает </w:t>
      </w:r>
      <w:r w:rsidRPr="004F6DEE">
        <w:rPr>
          <w:rFonts w:ascii="Times New Roman" w:hAnsi="Times New Roman" w:cs="Times New Roman"/>
          <w:color w:val="auto"/>
          <w:sz w:val="28"/>
          <w:szCs w:val="28"/>
        </w:rPr>
        <w:t xml:space="preserve"> знакомить дошкольников с природой и её сезонными изменениями.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F6DEE">
        <w:rPr>
          <w:rFonts w:ascii="Times New Roman" w:hAnsi="Times New Roman" w:cs="Times New Roman"/>
          <w:color w:val="auto"/>
          <w:sz w:val="28"/>
          <w:szCs w:val="28"/>
        </w:rPr>
        <w:t>Кроме этого, огород в детском саду и посильный труд детей на его территории оказывают влияние на формирование элементарных экологических представлений у дошкольников.</w:t>
      </w:r>
    </w:p>
    <w:p w:rsidR="00911753" w:rsidRPr="004F6DEE" w:rsidRDefault="00911753" w:rsidP="009117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DEE">
        <w:rPr>
          <w:rFonts w:ascii="Times New Roman" w:eastAsia="Times New Roman" w:hAnsi="Times New Roman" w:cs="Times New Roman"/>
          <w:sz w:val="28"/>
          <w:szCs w:val="28"/>
        </w:rPr>
        <w:t>Огород в детском саду – это ещё и возможность видеть результаты своей работы. Совместный труд на огороде даёт возможность научиться ответственности, способствует формированию трудовых навыков и объединению детского коллектива. И, конечно, огород в детском саду, труд на свежем воздухе способствуют сохранению и укреплению здоровья ребят.</w:t>
      </w: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11753" w:rsidRDefault="00911753" w:rsidP="00911753">
      <w:pPr>
        <w:pStyle w:val="a3"/>
        <w:ind w:left="-567" w:hanging="39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933700" cy="2200275"/>
            <wp:effectExtent l="19050" t="0" r="0" b="0"/>
            <wp:docPr id="2" name="Рисунок 1" descr="C:\Documents and Settings\Кутенева\Мои документы\167 детский сад\DSC0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утенева\Мои документы\167 детский сад\DSC046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876550" cy="2092271"/>
            <wp:effectExtent l="19050" t="0" r="0" b="0"/>
            <wp:docPr id="21" name="Рисунок 16" descr="C:\Documents and Settings\Кутенева\Мои документы\167 детский сад\DSC0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Кутенева\Мои документы\167 детский сад\DSC046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53" w:rsidRDefault="00911753" w:rsidP="00911753">
      <w:pPr>
        <w:pStyle w:val="a3"/>
        <w:ind w:firstLine="36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GoBack"/>
      <w:bookmarkEnd w:id="0"/>
    </w:p>
    <w:p w:rsidR="007657E1" w:rsidRDefault="007657E1"/>
    <w:sectPr w:rsidR="00765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753"/>
    <w:rsid w:val="004A4733"/>
    <w:rsid w:val="007657E1"/>
    <w:rsid w:val="0091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1753"/>
    <w:pPr>
      <w:spacing w:before="113" w:after="15" w:line="240" w:lineRule="auto"/>
      <w:ind w:left="113" w:firstLine="284"/>
    </w:pPr>
    <w:rPr>
      <w:rFonts w:ascii="Arial" w:eastAsia="Times New Roman" w:hAnsi="Arial" w:cs="Arial"/>
      <w:color w:val="663300"/>
      <w:sz w:val="23"/>
      <w:szCs w:val="23"/>
    </w:rPr>
  </w:style>
  <w:style w:type="paragraph" w:styleId="a4">
    <w:name w:val="Balloon Text"/>
    <w:basedOn w:val="a"/>
    <w:link w:val="a5"/>
    <w:uiPriority w:val="99"/>
    <w:semiHidden/>
    <w:unhideWhenUsed/>
    <w:rsid w:val="00911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1753"/>
    <w:pPr>
      <w:spacing w:before="113" w:after="15" w:line="240" w:lineRule="auto"/>
      <w:ind w:left="113" w:firstLine="284"/>
    </w:pPr>
    <w:rPr>
      <w:rFonts w:ascii="Arial" w:eastAsia="Times New Roman" w:hAnsi="Arial" w:cs="Arial"/>
      <w:color w:val="663300"/>
      <w:sz w:val="23"/>
      <w:szCs w:val="23"/>
    </w:rPr>
  </w:style>
  <w:style w:type="paragraph" w:styleId="a4">
    <w:name w:val="Balloon Text"/>
    <w:basedOn w:val="a"/>
    <w:link w:val="a5"/>
    <w:uiPriority w:val="99"/>
    <w:semiHidden/>
    <w:unhideWhenUsed/>
    <w:rsid w:val="00911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</dc:creator>
  <cp:lastModifiedBy>Дом</cp:lastModifiedBy>
  <cp:revision>2</cp:revision>
  <dcterms:created xsi:type="dcterms:W3CDTF">2015-09-16T07:14:00Z</dcterms:created>
  <dcterms:modified xsi:type="dcterms:W3CDTF">2015-09-16T07:14:00Z</dcterms:modified>
</cp:coreProperties>
</file>