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CB" w:rsidRPr="00A511CE" w:rsidRDefault="00A511CE" w:rsidP="00A511CE">
      <w:pPr>
        <w:jc w:val="center"/>
        <w:rPr>
          <w:b/>
          <w:color w:val="FF0000"/>
          <w:sz w:val="36"/>
          <w:szCs w:val="36"/>
        </w:rPr>
      </w:pPr>
      <w:bookmarkStart w:id="0" w:name="_GoBack"/>
      <w:r w:rsidRPr="00A511CE">
        <w:rPr>
          <w:b/>
          <w:color w:val="FF0000"/>
          <w:sz w:val="36"/>
          <w:szCs w:val="36"/>
        </w:rPr>
        <w:t>С какого возраста нужно знакомить детей с экологией?</w:t>
      </w:r>
    </w:p>
    <w:bookmarkEnd w:id="0"/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Человек – часть природы, он не может жить вне ее, не может нарушать законы, по которым существует окружающий мир. Только научившись жить в полном согласии с природой, мы сможем лучше понять ее тайны, сохранить самое удивительное творение природы – жизнь на Земле.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В настоящее время  ученые горько шутят: «Мы так много взяли у природы, что не можем ждать от нее милости». Поэтому «настало время осознать каждому, что мы живем в озоновом одуванчике, что наша Земля – одинокий небесный цветок, расположенный на удачном расстоянии от Солнца. А мы взрываем в одуванчике бомбы, прогрызаем его ранимую оболочку, стираем пыльцу, смахиваем нежные тычинки лесов. Птицы и звери, цветы и деревья взывают к человеку: сбереги и сохрани, где стоишь, где живешь».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Что значишь ты без трав и птиц,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И без любви к пчеле жужжащей,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Без журавлей над хвойной чащей,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Без миловидных лисьих лиц?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Когда поймешь ты, наконец,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Врубаясь в мертвые породы,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О, человек, венец природы,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 xml:space="preserve">   Что без природы – твой конец?!  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(</w:t>
      </w:r>
      <w:proofErr w:type="spellStart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С.Кирсанов</w:t>
      </w:r>
      <w:proofErr w:type="spellEnd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).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Известно, что понимание природы рождается впервые как чувство. Прежде всего это эстетические чувства, так как природа является основой красоты, источником музыки, поэзии, живописи. И человек, по – настоящему прочувствовавший и понявший сердцем красоту природы, будет </w:t>
      </w:r>
      <w:proofErr w:type="gramStart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оберегать</w:t>
      </w:r>
      <w:proofErr w:type="gramEnd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охранять ее как источник радости и счастья.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Восхищение красотой природы, охрана ее и рациональное природопользование – непрерывные звенья в цепи экологического воспитания. Ученые предполагают, что </w:t>
      </w:r>
      <w:proofErr w:type="gramStart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начиная с раннего возраста ребенок должен оценивать</w:t>
      </w:r>
      <w:proofErr w:type="gramEnd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свои поступки не только по непосредственному эффекту, но и по их последствиям, т.е. оценивать настоящее в свете будущего. Только при таком воспитании подрастающего поколения будущее человечества окажется в серьезных руках.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В соответствии с этим, основными задачами экологического образования являются: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 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воспитание любви к природе через прямое общение с ней, восприятие ее красоты и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    многообразия;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   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формирование знаний о природе;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  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развитие сопереживания к бедам природы, потребности бороться за ее сохранение;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 – ценностное отношение к окружающему, формируются основы нравственно – экологических позиций личности, которые проявляются во взаимодействиях ребенка с природой. Именно благодаря этому появляется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возможность формирования у детей экологических знаний, норм и правил взаимодействия с природой, воспитания чувства  сопереживания к ней, активности в решении некоторых экологических проблем.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Формирование знаний у дошкольников, - не самоцель. Они – необходимое условие выработки эмоционально – нравственно – действенного характера отношения к миру. Экологическая культура у ребенка формируется лишь при благоприятных социальных условиях, создаваемых в семье, детском саду, школе, при общении с друзьями по интересам. Как почва и влага для растения, так и благоприятная среда для развития ребенка имеет огромное значение; в плохой среде ребенок уродуется и чахнет. 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Проблема экологического образования сегодня волнует всех – ученых, педагогов, общественность. Чему и как учить детей, чтобы сформировать у них на доступном уровне современную научную картину мира, представление о месте человека в этом мире, об особенностях взаимодействий в этом мире?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На наш взгляд, необходимо:</w:t>
      </w:r>
    </w:p>
    <w:p w:rsidR="00A511CE" w:rsidRPr="00A511CE" w:rsidRDefault="00A511CE" w:rsidP="00A511CE">
      <w:pPr>
        <w:spacing w:after="0" w:line="240" w:lineRule="auto"/>
        <w:ind w:left="993" w:right="14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     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формировать у детей основные природоведческие представления и понятия о </w:t>
      </w:r>
      <w:proofErr w:type="gramStart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живой</w:t>
      </w:r>
      <w:proofErr w:type="gramEnd"/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     и неживой природе;</w:t>
      </w:r>
    </w:p>
    <w:p w:rsidR="00A511CE" w:rsidRPr="00A511CE" w:rsidRDefault="00A511CE" w:rsidP="00A511CE">
      <w:pPr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     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развивать понимание взаимосвязей в природе и места человека в них;</w:t>
      </w:r>
    </w:p>
    <w:p w:rsidR="00A511CE" w:rsidRPr="00A511CE" w:rsidRDefault="00A511CE" w:rsidP="00A511CE">
      <w:pPr>
        <w:tabs>
          <w:tab w:val="left" w:pos="851"/>
        </w:tabs>
        <w:spacing w:after="0" w:line="240" w:lineRule="auto"/>
        <w:ind w:left="993" w:right="14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     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воспитывать бережное отношение ко всему живому на Земле, любовь к природе;</w:t>
      </w:r>
    </w:p>
    <w:p w:rsidR="00A511CE" w:rsidRPr="00A511CE" w:rsidRDefault="00A511CE" w:rsidP="00A511CE">
      <w:pPr>
        <w:spacing w:after="0" w:line="240" w:lineRule="auto"/>
        <w:ind w:left="709" w:right="141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·</w:t>
      </w:r>
      <w:r w:rsidRPr="00A511CE">
        <w:rPr>
          <w:rFonts w:ascii="Monotype Corsiva" w:eastAsia="Times New Roman" w:hAnsi="Monotype Corsiva" w:cs="Times New Roman"/>
          <w:sz w:val="14"/>
          <w:szCs w:val="14"/>
          <w:lang w:eastAsia="ru-RU"/>
        </w:rPr>
        <w:t xml:space="preserve"> 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вовлекать детей в разнообразные виды деятельности в природе и по ее охране, формируя навыки экологически грамотного, нравственного поведения.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Для этого следует шире использовать наблюдения. С их помощью ребенок познает не только внешние параметры объектов природы, но и их связь со средой. Кроме того, наблюдение важно еще тем, что оно лежит в основе разных видов деятельности, направленных на познание или практическое преобразование природы (труд по уходу за растениями и животными, </w:t>
      </w:r>
      <w:proofErr w:type="spellStart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>изодеятельность</w:t>
      </w:r>
      <w:proofErr w:type="spellEnd"/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рассказы детей на основе наблюдений и т.д.).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Практическая деятельность ребенка в природе имеет ключевое значение. Индивидуальные проявления ребенка в практической деятельности – показатель их экологической воспитанности и экологической культуры.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Контакты с природой, систематическое общение с ней – важнейшее средство и условие формирования отзывчивости и ответственного отношения детей к ее объектам и явлениям.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Наблюдения, опыты и практическая деятельность в природе способствуют накоплению у детей запаса достоверных конкретно – образных представлений об окружающей действительности, фактических знаний, являющихся материалом для последующего их осознания, обобщения, приведения в систему, раскрытия причин и взаимосвязей, существующих в природе.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 xml:space="preserve">Детям дошкольного возраста свойственно наглядно – действенное мышление, поэтому познание какого – либо объекта или явления природы необходимо начинать с его неоднократного наблюдения с подключением различных анализаторов (потрогать, понюхать, послушать). 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Эти наблюдения хорошо дополнить художественными рассказами, просмотром иллюстраций, картин, прослушиванием музыки, образными движениями танца. </w:t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Затем все эти впечатления хорошо отразить и закрепить в рисовании, лепке, играх с природным материалом.</w:t>
      </w:r>
    </w:p>
    <w:p w:rsidR="00A511CE" w:rsidRPr="00A511CE" w:rsidRDefault="00A511CE" w:rsidP="00A511C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</w:r>
      <w:r w:rsidRPr="00A511CE">
        <w:rPr>
          <w:rFonts w:ascii="Monotype Corsiva" w:eastAsia="Times New Roman" w:hAnsi="Monotype Corsiva" w:cs="Times New Roman"/>
          <w:sz w:val="28"/>
          <w:szCs w:val="28"/>
          <w:lang w:eastAsia="ru-RU"/>
        </w:rPr>
        <w:tab/>
        <w:t>Важнейший показатель бережного и заботливого отношения к живым существам – желание ребенка принимать активное участие в уходе за ними. При этом важно привить понимание, что уход направлен на удовлетворение потребностей растений и животных, что каждый живой организм живет, растет, развивается, если для этого имеются необходимые условия. В процессе труда в природе дети начинают понимать зависимость жизни и состояния растений и животных от труда человека.</w:t>
      </w:r>
    </w:p>
    <w:p w:rsidR="00A511CE" w:rsidRPr="00A511CE" w:rsidRDefault="00A511CE">
      <w:pPr>
        <w:rPr>
          <w:sz w:val="36"/>
          <w:szCs w:val="36"/>
        </w:rPr>
      </w:pPr>
    </w:p>
    <w:sectPr w:rsidR="00A511CE" w:rsidRPr="00A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CE"/>
    <w:rsid w:val="002F7E04"/>
    <w:rsid w:val="0047707D"/>
    <w:rsid w:val="008437CB"/>
    <w:rsid w:val="00A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Мастак</dc:creator>
  <cp:lastModifiedBy>Чупакабра</cp:lastModifiedBy>
  <cp:revision>2</cp:revision>
  <dcterms:created xsi:type="dcterms:W3CDTF">2015-12-01T00:26:00Z</dcterms:created>
  <dcterms:modified xsi:type="dcterms:W3CDTF">2015-12-01T00:26:00Z</dcterms:modified>
</cp:coreProperties>
</file>